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Pr="00555A4E" w:rsidRDefault="00555A4E" w:rsidP="00555A4E">
            <w:pPr>
              <w:spacing w:before="0" w:after="0"/>
              <w:rPr>
                <w:b/>
                <w:color w:val="92D050"/>
                <w:sz w:val="24"/>
                <w:szCs w:val="24"/>
                <w:lang w:eastAsia="en-GB"/>
              </w:rPr>
            </w:pPr>
            <w:r w:rsidRPr="00555A4E">
              <w:rPr>
                <w:b/>
                <w:color w:val="2F5496"/>
                <w:sz w:val="24"/>
                <w:szCs w:val="24"/>
                <w:lang w:eastAsia="en-GB"/>
              </w:rPr>
              <w:t>Parish Council</w:t>
            </w:r>
          </w:p>
          <w:p w14:paraId="5466866F" w14:textId="77777777"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 MINUTES</w:t>
            </w:r>
          </w:p>
        </w:tc>
      </w:tr>
    </w:tbl>
    <w:p w14:paraId="222C0BB6" w14:textId="50AF6946"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29419A">
        <w:rPr>
          <w:i w:val="0"/>
          <w:iCs w:val="0"/>
        </w:rPr>
        <w:t>Hinton Martell</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F75BA0">
        <w:rPr>
          <w:i w:val="0"/>
          <w:iCs w:val="0"/>
        </w:rPr>
        <w:t>1</w:t>
      </w:r>
      <w:r w:rsidR="0029419A">
        <w:rPr>
          <w:i w:val="0"/>
          <w:iCs w:val="0"/>
        </w:rPr>
        <w:t>5 April</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15A85">
            <w:pPr>
              <w:spacing w:before="0"/>
            </w:pPr>
            <w:r w:rsidRPr="00733264">
              <w:rPr>
                <w:b/>
                <w:bCs/>
              </w:rPr>
              <w:t>Present</w:t>
            </w:r>
            <w:r w:rsidR="00733264">
              <w:t>:</w:t>
            </w:r>
          </w:p>
          <w:p w14:paraId="52FC0DB6" w14:textId="65023FB3" w:rsidR="009009BC" w:rsidRDefault="009009BC" w:rsidP="00E15A85">
            <w:pPr>
              <w:spacing w:before="0"/>
            </w:pPr>
            <w:r>
              <w:t>Chairman –</w:t>
            </w:r>
            <w:r w:rsidR="00EE5D6D">
              <w:t xml:space="preserve"> Cllr T Read</w:t>
            </w:r>
            <w:r>
              <w:t xml:space="preserve"> </w:t>
            </w:r>
          </w:p>
          <w:p w14:paraId="23CC2070" w14:textId="73A3381B" w:rsidR="00C67EEF" w:rsidRPr="00E15A85" w:rsidRDefault="000936E3" w:rsidP="00EE5D6D">
            <w:pPr>
              <w:spacing w:before="0"/>
            </w:pPr>
            <w:r>
              <w:t xml:space="preserve">Cllr </w:t>
            </w:r>
            <w:r w:rsidR="008F67A8">
              <w:t xml:space="preserve">D Burford-May, Cllr </w:t>
            </w:r>
            <w:r w:rsidR="00716AE6">
              <w:t xml:space="preserve">S Beer, </w:t>
            </w:r>
            <w:r w:rsidR="00557CDE">
              <w:t>Cllr</w:t>
            </w:r>
            <w:r w:rsidR="00F75BA0">
              <w:t xml:space="preserve"> S Hanstead</w:t>
            </w:r>
            <w:r w:rsidR="00557CDE">
              <w:t xml:space="preserve">, </w:t>
            </w:r>
            <w:r w:rsidR="00EE5D6D">
              <w:t>Cllr K Lannon,</w:t>
            </w:r>
            <w:r w:rsidRPr="00557CDE">
              <w:t xml:space="preserve"> </w:t>
            </w:r>
            <w:r w:rsidR="008F67A8">
              <w:t xml:space="preserve">Cllr S Holland, </w:t>
            </w:r>
            <w:r w:rsidR="00F75BA0">
              <w:t xml:space="preserve">Cllr </w:t>
            </w:r>
            <w:r w:rsidR="0029419A">
              <w:t>R Graves</w:t>
            </w:r>
            <w:r w:rsidR="008F67A8">
              <w:t>,</w:t>
            </w:r>
            <w:r w:rsidR="0029419A">
              <w:t xml:space="preserve"> Cllr J Hooper,</w:t>
            </w:r>
            <w:r w:rsidR="008F67A8">
              <w:t xml:space="preserve"> Cllr </w:t>
            </w:r>
            <w:r w:rsidR="0029419A">
              <w:t>C Davis-Barnett</w:t>
            </w:r>
            <w:r w:rsidR="00010A18">
              <w:t>, Dorset Cllr W Chakawhata</w:t>
            </w:r>
            <w:r w:rsidR="00F75BA0">
              <w:t xml:space="preserve"> </w:t>
            </w:r>
            <w:r w:rsidR="00557CDE">
              <w:t>an</w:t>
            </w:r>
            <w:r w:rsidR="000336CA">
              <w:t>d Parish Clerk I Hanstead</w:t>
            </w:r>
            <w:r w:rsidR="000071D8">
              <w:t>.</w:t>
            </w:r>
          </w:p>
        </w:tc>
      </w:tr>
    </w:tbl>
    <w:p w14:paraId="4DB09DCD" w14:textId="46587AC9"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716AE6">
        <w:rPr>
          <w:bCs w:val="0"/>
          <w:i w:val="0"/>
          <w:sz w:val="22"/>
          <w:szCs w:val="22"/>
        </w:rPr>
        <w:t>0</w:t>
      </w:r>
      <w:r w:rsidR="0029419A">
        <w:rPr>
          <w:bCs w:val="0"/>
          <w:i w:val="0"/>
          <w:sz w:val="22"/>
          <w:szCs w:val="22"/>
        </w:rPr>
        <w:t>49</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03EF3749" w:rsidR="00871581" w:rsidRPr="00E76936" w:rsidRDefault="00354FBE" w:rsidP="00113683">
      <w:pPr>
        <w:pStyle w:val="Heading5"/>
        <w:ind w:left="-142"/>
        <w:jc w:val="both"/>
        <w:rPr>
          <w:bCs w:val="0"/>
          <w:i w:val="0"/>
          <w:sz w:val="22"/>
          <w:szCs w:val="22"/>
        </w:rPr>
      </w:pPr>
      <w:r>
        <w:rPr>
          <w:bCs w:val="0"/>
          <w:i w:val="0"/>
          <w:sz w:val="22"/>
          <w:szCs w:val="22"/>
        </w:rPr>
        <w:t>2</w:t>
      </w:r>
      <w:r w:rsidR="00716AE6">
        <w:rPr>
          <w:bCs w:val="0"/>
          <w:i w:val="0"/>
          <w:sz w:val="22"/>
          <w:szCs w:val="22"/>
        </w:rPr>
        <w:t>5.0</w:t>
      </w:r>
      <w:r w:rsidR="0029419A">
        <w:rPr>
          <w:bCs w:val="0"/>
          <w:i w:val="0"/>
          <w:sz w:val="22"/>
          <w:szCs w:val="22"/>
        </w:rPr>
        <w:t>50</w:t>
      </w:r>
      <w:r>
        <w:rPr>
          <w:bCs w:val="0"/>
          <w:i w:val="0"/>
          <w:sz w:val="22"/>
          <w:szCs w:val="22"/>
        </w:rPr>
        <w:t xml:space="preserve"> </w:t>
      </w:r>
      <w:r w:rsidR="00871581" w:rsidRPr="00E76936">
        <w:rPr>
          <w:bCs w:val="0"/>
          <w:i w:val="0"/>
          <w:sz w:val="22"/>
          <w:szCs w:val="22"/>
        </w:rPr>
        <w:t>A</w:t>
      </w:r>
      <w:r w:rsidR="004D56FE">
        <w:rPr>
          <w:bCs w:val="0"/>
          <w:i w:val="0"/>
          <w:sz w:val="22"/>
          <w:szCs w:val="22"/>
        </w:rPr>
        <w:t>pologies</w:t>
      </w:r>
    </w:p>
    <w:p w14:paraId="14B4246F" w14:textId="183C4A3A" w:rsidR="00A20A56" w:rsidRDefault="00247096" w:rsidP="00A20A56">
      <w:pPr>
        <w:spacing w:before="0"/>
        <w:ind w:left="-142"/>
      </w:pPr>
      <w:r>
        <w:t>Cllr</w:t>
      </w:r>
      <w:r w:rsidR="00A20A56">
        <w:t>s</w:t>
      </w:r>
      <w:r>
        <w:t xml:space="preserve"> </w:t>
      </w:r>
      <w:r w:rsidR="0029419A">
        <w:t>D Chick, M Porretta</w:t>
      </w:r>
      <w:r w:rsidR="00716AE6">
        <w:t>,</w:t>
      </w:r>
      <w:r w:rsidR="00F75BA0">
        <w:t xml:space="preserve"> </w:t>
      </w:r>
      <w:r w:rsidR="00716AE6">
        <w:t xml:space="preserve">Dorset Cllr </w:t>
      </w:r>
      <w:r w:rsidR="00C67EEF">
        <w:t>P Brown.</w:t>
      </w:r>
    </w:p>
    <w:p w14:paraId="6CFD29EC" w14:textId="49BC56AC" w:rsidR="00284E2B" w:rsidRDefault="00354FBE" w:rsidP="00A20A56">
      <w:pPr>
        <w:spacing w:before="0"/>
        <w:ind w:left="-142"/>
        <w:rPr>
          <w:b/>
          <w:bCs/>
          <w:iCs/>
        </w:rPr>
      </w:pPr>
      <w:r>
        <w:rPr>
          <w:b/>
          <w:bCs/>
          <w:iCs/>
        </w:rPr>
        <w:t>2</w:t>
      </w:r>
      <w:r w:rsidR="00716AE6">
        <w:rPr>
          <w:b/>
          <w:bCs/>
          <w:iCs/>
        </w:rPr>
        <w:t>5.0</w:t>
      </w:r>
      <w:r w:rsidR="0029419A">
        <w:rPr>
          <w:b/>
          <w:bCs/>
          <w:iCs/>
        </w:rPr>
        <w:t>51</w:t>
      </w:r>
      <w:r>
        <w:rPr>
          <w:b/>
          <w:bCs/>
          <w:iCs/>
        </w:rPr>
        <w:t xml:space="preserve"> </w:t>
      </w:r>
      <w:r w:rsidR="00284E2B" w:rsidRPr="00284E2B">
        <w:rPr>
          <w:b/>
          <w:bCs/>
          <w:iCs/>
        </w:rPr>
        <w:t>Recording, Photography, social Media</w:t>
      </w:r>
    </w:p>
    <w:p w14:paraId="18E51799" w14:textId="759AB079" w:rsidR="006E3BEE" w:rsidRDefault="00284E2B" w:rsidP="006E3BEE">
      <w:pPr>
        <w:tabs>
          <w:tab w:val="center" w:pos="4442"/>
        </w:tabs>
        <w:spacing w:before="0"/>
        <w:ind w:left="-142"/>
        <w:rPr>
          <w:iCs/>
        </w:rPr>
      </w:pPr>
      <w:r w:rsidRPr="00284E2B">
        <w:rPr>
          <w:iCs/>
        </w:rPr>
        <w:t>No applications</w:t>
      </w:r>
      <w:r w:rsidR="0055528E">
        <w:rPr>
          <w:iCs/>
        </w:rPr>
        <w:t>.</w:t>
      </w:r>
    </w:p>
    <w:p w14:paraId="636143D5" w14:textId="34729153" w:rsidR="00871581" w:rsidRPr="006E3BEE" w:rsidRDefault="00354FBE" w:rsidP="006E3BEE">
      <w:pPr>
        <w:tabs>
          <w:tab w:val="center" w:pos="4442"/>
        </w:tabs>
        <w:spacing w:before="0"/>
        <w:ind w:left="-142"/>
        <w:rPr>
          <w:b/>
          <w:bCs/>
          <w:iCs/>
        </w:rPr>
      </w:pPr>
      <w:r>
        <w:rPr>
          <w:b/>
          <w:bCs/>
          <w:iCs/>
        </w:rPr>
        <w:t>2</w:t>
      </w:r>
      <w:r w:rsidR="00716AE6">
        <w:rPr>
          <w:b/>
          <w:bCs/>
          <w:iCs/>
        </w:rPr>
        <w:t>5.0</w:t>
      </w:r>
      <w:r w:rsidR="0029419A">
        <w:rPr>
          <w:b/>
          <w:bCs/>
          <w:iCs/>
        </w:rPr>
        <w:t>52</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17C3A7D6" w:rsidR="00871581" w:rsidRPr="00E76936" w:rsidRDefault="00354FBE" w:rsidP="00113683">
      <w:pPr>
        <w:pStyle w:val="BodyText"/>
        <w:ind w:left="-142"/>
        <w:jc w:val="left"/>
        <w:rPr>
          <w:b/>
          <w:bCs/>
          <w:i w:val="0"/>
          <w:iCs w:val="0"/>
        </w:rPr>
      </w:pPr>
      <w:r>
        <w:rPr>
          <w:b/>
          <w:bCs/>
          <w:i w:val="0"/>
          <w:iCs w:val="0"/>
        </w:rPr>
        <w:t>2</w:t>
      </w:r>
      <w:r w:rsidR="00716AE6">
        <w:rPr>
          <w:b/>
          <w:bCs/>
          <w:i w:val="0"/>
          <w:iCs w:val="0"/>
        </w:rPr>
        <w:t>5.0</w:t>
      </w:r>
      <w:r w:rsidR="0029419A">
        <w:rPr>
          <w:b/>
          <w:bCs/>
          <w:i w:val="0"/>
          <w:iCs w:val="0"/>
        </w:rPr>
        <w:t>53</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1C8BCDEE" w:rsidR="00D409CD" w:rsidRDefault="00354FBE" w:rsidP="00D409CD">
      <w:pPr>
        <w:pStyle w:val="BodyText"/>
        <w:spacing w:before="0"/>
        <w:ind w:left="-142"/>
        <w:jc w:val="left"/>
        <w:rPr>
          <w:b/>
          <w:bCs/>
          <w:i w:val="0"/>
          <w:iCs w:val="0"/>
        </w:rPr>
      </w:pPr>
      <w:r>
        <w:rPr>
          <w:b/>
          <w:bCs/>
          <w:i w:val="0"/>
          <w:iCs w:val="0"/>
        </w:rPr>
        <w:t>2</w:t>
      </w:r>
      <w:r w:rsidR="00716AE6">
        <w:rPr>
          <w:b/>
          <w:bCs/>
          <w:i w:val="0"/>
          <w:iCs w:val="0"/>
        </w:rPr>
        <w:t>5.0</w:t>
      </w:r>
      <w:r w:rsidR="0029419A">
        <w:rPr>
          <w:b/>
          <w:bCs/>
          <w:i w:val="0"/>
          <w:iCs w:val="0"/>
        </w:rPr>
        <w:t>54</w:t>
      </w:r>
      <w:r w:rsidR="00C471B1">
        <w:rPr>
          <w:b/>
          <w:bCs/>
          <w:i w:val="0"/>
          <w:iCs w:val="0"/>
        </w:rPr>
        <w:t xml:space="preserve"> </w:t>
      </w:r>
      <w:r w:rsidR="00BD20CB">
        <w:rPr>
          <w:b/>
          <w:bCs/>
          <w:i w:val="0"/>
          <w:iCs w:val="0"/>
        </w:rPr>
        <w:t>P</w:t>
      </w:r>
      <w:r w:rsidR="004D56FE">
        <w:rPr>
          <w:b/>
          <w:bCs/>
          <w:i w:val="0"/>
          <w:iCs w:val="0"/>
        </w:rPr>
        <w:t>ublic Participation</w:t>
      </w:r>
    </w:p>
    <w:p w14:paraId="4775AD44" w14:textId="77777777" w:rsidR="0029419A" w:rsidRDefault="0029419A" w:rsidP="00940D27">
      <w:pPr>
        <w:pStyle w:val="BodyText"/>
        <w:spacing w:before="0"/>
        <w:ind w:left="-142"/>
        <w:jc w:val="left"/>
        <w:rPr>
          <w:i w:val="0"/>
          <w:iCs w:val="0"/>
        </w:rPr>
      </w:pPr>
      <w:r>
        <w:rPr>
          <w:i w:val="0"/>
          <w:iCs w:val="0"/>
        </w:rPr>
        <w:t>The meeting was adjourned.</w:t>
      </w:r>
    </w:p>
    <w:p w14:paraId="7B3F09DA" w14:textId="550BEC37" w:rsidR="008252DE" w:rsidRDefault="008252DE" w:rsidP="00940D27">
      <w:pPr>
        <w:pStyle w:val="BodyText"/>
        <w:spacing w:before="0"/>
        <w:ind w:left="-142"/>
        <w:jc w:val="left"/>
        <w:rPr>
          <w:i w:val="0"/>
          <w:iCs w:val="0"/>
        </w:rPr>
      </w:pPr>
      <w:r>
        <w:rPr>
          <w:i w:val="0"/>
          <w:iCs w:val="0"/>
        </w:rPr>
        <w:t>The</w:t>
      </w:r>
      <w:r w:rsidR="00A20A56">
        <w:rPr>
          <w:i w:val="0"/>
          <w:iCs w:val="0"/>
        </w:rPr>
        <w:t xml:space="preserve">re were </w:t>
      </w:r>
      <w:r w:rsidR="0029419A">
        <w:rPr>
          <w:i w:val="0"/>
          <w:iCs w:val="0"/>
        </w:rPr>
        <w:t xml:space="preserve">nine members of the public </w:t>
      </w:r>
      <w:r w:rsidR="00A20A56">
        <w:rPr>
          <w:i w:val="0"/>
          <w:iCs w:val="0"/>
        </w:rPr>
        <w:t>present.</w:t>
      </w:r>
      <w:r w:rsidR="0029419A">
        <w:rPr>
          <w:i w:val="0"/>
          <w:iCs w:val="0"/>
        </w:rPr>
        <w:t xml:space="preserve"> No items were raised, but they were interested in the presentation.</w:t>
      </w:r>
    </w:p>
    <w:p w14:paraId="3DF9ECE1" w14:textId="71FA00BF" w:rsidR="0029419A" w:rsidRDefault="0029419A" w:rsidP="00940D27">
      <w:pPr>
        <w:pStyle w:val="BodyText"/>
        <w:spacing w:before="0"/>
        <w:ind w:left="-142"/>
        <w:jc w:val="left"/>
        <w:rPr>
          <w:i w:val="0"/>
          <w:iCs w:val="0"/>
        </w:rPr>
      </w:pPr>
      <w:r>
        <w:rPr>
          <w:i w:val="0"/>
          <w:iCs w:val="0"/>
        </w:rPr>
        <w:t>Savills gave a presentation regarding some feasibility sites in Long Crichel (no formal planning application(s) had been sought at this time) for possible future development.  Three sites containing five new build houses. Members of the public and committee members raised questions and concerns about the various proposals, with Savills agreeing to take the issues into consideration.</w:t>
      </w:r>
      <w:r w:rsidR="001855A6">
        <w:rPr>
          <w:i w:val="0"/>
          <w:iCs w:val="0"/>
        </w:rPr>
        <w:t xml:space="preserve"> The Parish Council advised that they were minded to support ‘brown field’ sites and not ‘infill sites’.</w:t>
      </w:r>
    </w:p>
    <w:p w14:paraId="7452CE20" w14:textId="220F2C68" w:rsidR="0029419A" w:rsidRDefault="0029419A" w:rsidP="00940D27">
      <w:pPr>
        <w:pStyle w:val="BodyText"/>
        <w:spacing w:before="0"/>
        <w:ind w:left="-142"/>
        <w:jc w:val="left"/>
        <w:rPr>
          <w:i w:val="0"/>
          <w:iCs w:val="0"/>
        </w:rPr>
      </w:pPr>
      <w:r>
        <w:rPr>
          <w:i w:val="0"/>
          <w:iCs w:val="0"/>
        </w:rPr>
        <w:t>The Chairman thanked Savills.</w:t>
      </w:r>
    </w:p>
    <w:p w14:paraId="6CFA8240" w14:textId="67FC42FD" w:rsidR="0029419A" w:rsidRDefault="0029419A" w:rsidP="00940D27">
      <w:pPr>
        <w:pStyle w:val="BodyText"/>
        <w:spacing w:before="0"/>
        <w:ind w:left="-142"/>
        <w:jc w:val="left"/>
        <w:rPr>
          <w:i w:val="0"/>
          <w:iCs w:val="0"/>
        </w:rPr>
      </w:pPr>
      <w:r>
        <w:rPr>
          <w:i w:val="0"/>
          <w:iCs w:val="0"/>
        </w:rPr>
        <w:t>Members of the public also left the meeting.</w:t>
      </w:r>
    </w:p>
    <w:p w14:paraId="29BD0DBA" w14:textId="371C46CC" w:rsidR="0029419A" w:rsidRDefault="0029419A" w:rsidP="00940D27">
      <w:pPr>
        <w:pStyle w:val="BodyText"/>
        <w:spacing w:before="0"/>
        <w:ind w:left="-142"/>
        <w:jc w:val="left"/>
        <w:rPr>
          <w:i w:val="0"/>
          <w:iCs w:val="0"/>
        </w:rPr>
      </w:pPr>
      <w:r>
        <w:rPr>
          <w:i w:val="0"/>
          <w:iCs w:val="0"/>
        </w:rPr>
        <w:t xml:space="preserve">The meeting was </w:t>
      </w:r>
      <w:r w:rsidR="00FF08FC">
        <w:rPr>
          <w:i w:val="0"/>
          <w:iCs w:val="0"/>
        </w:rPr>
        <w:t>reconvened.</w:t>
      </w:r>
    </w:p>
    <w:p w14:paraId="7AC82D62" w14:textId="44586829" w:rsidR="0029419A" w:rsidRPr="00FF08FC" w:rsidRDefault="00FF08FC" w:rsidP="00940D27">
      <w:pPr>
        <w:pStyle w:val="BodyText"/>
        <w:spacing w:before="0"/>
        <w:ind w:left="-142"/>
        <w:jc w:val="left"/>
        <w:rPr>
          <w:b/>
          <w:bCs/>
          <w:i w:val="0"/>
          <w:iCs w:val="0"/>
        </w:rPr>
      </w:pPr>
      <w:r w:rsidRPr="00FF08FC">
        <w:rPr>
          <w:b/>
          <w:bCs/>
          <w:i w:val="0"/>
          <w:iCs w:val="0"/>
        </w:rPr>
        <w:t>25.055 Minutes</w:t>
      </w:r>
    </w:p>
    <w:p w14:paraId="08511F9F" w14:textId="5F1DDAAC" w:rsidR="00F75BA0" w:rsidRDefault="009F779B" w:rsidP="00FF08FC">
      <w:pPr>
        <w:pStyle w:val="BodyText"/>
        <w:ind w:left="-142"/>
        <w:jc w:val="left"/>
        <w:rPr>
          <w:i w:val="0"/>
          <w:iCs w:val="0"/>
        </w:rPr>
      </w:pPr>
      <w:r>
        <w:rPr>
          <w:i w:val="0"/>
          <w:iCs w:val="0"/>
        </w:rPr>
        <w:t xml:space="preserve">The minutes of the Parish Council Meeting for </w:t>
      </w:r>
      <w:r w:rsidR="00BD6918">
        <w:rPr>
          <w:i w:val="0"/>
          <w:iCs w:val="0"/>
        </w:rPr>
        <w:t>1</w:t>
      </w:r>
      <w:r w:rsidR="00FF08FC">
        <w:rPr>
          <w:i w:val="0"/>
          <w:iCs w:val="0"/>
        </w:rPr>
        <w:t>1 March</w:t>
      </w:r>
      <w:r w:rsidR="00716AE6">
        <w:rPr>
          <w:i w:val="0"/>
          <w:iCs w:val="0"/>
        </w:rPr>
        <w:t xml:space="preserve"> </w:t>
      </w:r>
      <w:r w:rsidR="007154EB">
        <w:rPr>
          <w:i w:val="0"/>
          <w:iCs w:val="0"/>
        </w:rPr>
        <w:t>202</w:t>
      </w:r>
      <w:r w:rsidR="00F75BA0">
        <w:rPr>
          <w:i w:val="0"/>
          <w:iCs w:val="0"/>
        </w:rPr>
        <w:t>5</w:t>
      </w:r>
      <w:r>
        <w:rPr>
          <w:i w:val="0"/>
          <w:iCs w:val="0"/>
        </w:rPr>
        <w:t xml:space="preserve"> (pages </w:t>
      </w:r>
      <w:r w:rsidR="00FF08FC">
        <w:rPr>
          <w:i w:val="0"/>
          <w:iCs w:val="0"/>
        </w:rPr>
        <w:t>7 -10</w:t>
      </w:r>
      <w:r>
        <w:rPr>
          <w:i w:val="0"/>
          <w:iCs w:val="0"/>
        </w:rPr>
        <w:t>) were</w:t>
      </w:r>
      <w:r w:rsidR="008042B4">
        <w:rPr>
          <w:i w:val="0"/>
          <w:iCs w:val="0"/>
        </w:rPr>
        <w:t xml:space="preserve"> </w:t>
      </w:r>
      <w:r>
        <w:rPr>
          <w:i w:val="0"/>
          <w:iCs w:val="0"/>
        </w:rPr>
        <w:t>unanimously approved</w:t>
      </w:r>
      <w:r w:rsidR="00DA6062">
        <w:rPr>
          <w:i w:val="0"/>
          <w:iCs w:val="0"/>
        </w:rPr>
        <w:t>.</w:t>
      </w:r>
    </w:p>
    <w:p w14:paraId="795C23B5" w14:textId="3CF75AFB" w:rsidR="00147078" w:rsidRPr="00F75BA0" w:rsidRDefault="00F75BA0" w:rsidP="00F75BA0">
      <w:pPr>
        <w:pStyle w:val="BodyText"/>
        <w:ind w:left="-142"/>
        <w:jc w:val="left"/>
        <w:rPr>
          <w:i w:val="0"/>
          <w:iCs w:val="0"/>
        </w:rPr>
      </w:pPr>
      <w:r w:rsidRPr="00F75BA0">
        <w:rPr>
          <w:b/>
          <w:bCs/>
          <w:i w:val="0"/>
          <w:iCs w:val="0"/>
        </w:rPr>
        <w:t>25.0</w:t>
      </w:r>
      <w:r w:rsidR="00FF08FC">
        <w:rPr>
          <w:b/>
          <w:bCs/>
          <w:i w:val="0"/>
          <w:iCs w:val="0"/>
        </w:rPr>
        <w:t>56</w:t>
      </w:r>
      <w:r>
        <w:rPr>
          <w:i w:val="0"/>
          <w:iCs w:val="0"/>
        </w:rPr>
        <w:t xml:space="preserve"> </w:t>
      </w:r>
      <w:r w:rsidR="00147078">
        <w:rPr>
          <w:b/>
          <w:bCs/>
          <w:i w:val="0"/>
          <w:iCs w:val="0"/>
        </w:rPr>
        <w:t>Dor</w:t>
      </w:r>
      <w:r w:rsidR="00FA491E">
        <w:rPr>
          <w:b/>
          <w:bCs/>
          <w:i w:val="0"/>
          <w:iCs w:val="0"/>
        </w:rPr>
        <w:t>set Councillors’ Report</w:t>
      </w:r>
    </w:p>
    <w:p w14:paraId="482549E7" w14:textId="3104FA63" w:rsidR="008F67A8" w:rsidRDefault="00010A18" w:rsidP="00160CAD">
      <w:pPr>
        <w:pStyle w:val="BodyText"/>
        <w:ind w:left="-142"/>
        <w:jc w:val="left"/>
        <w:rPr>
          <w:i w:val="0"/>
          <w:iCs w:val="0"/>
        </w:rPr>
      </w:pPr>
      <w:r w:rsidRPr="00010A18">
        <w:rPr>
          <w:i w:val="0"/>
          <w:iCs w:val="0"/>
        </w:rPr>
        <w:t>Cllr Chakawhata</w:t>
      </w:r>
      <w:r>
        <w:rPr>
          <w:i w:val="0"/>
          <w:iCs w:val="0"/>
        </w:rPr>
        <w:t xml:space="preserve"> reported:</w:t>
      </w:r>
    </w:p>
    <w:p w14:paraId="3BF43872" w14:textId="6EEEC423" w:rsidR="00010A18" w:rsidRDefault="00010A18" w:rsidP="00010A18">
      <w:pPr>
        <w:pStyle w:val="BodyText"/>
        <w:numPr>
          <w:ilvl w:val="0"/>
          <w:numId w:val="30"/>
        </w:numPr>
        <w:jc w:val="left"/>
        <w:rPr>
          <w:i w:val="0"/>
          <w:iCs w:val="0"/>
        </w:rPr>
      </w:pPr>
      <w:r>
        <w:rPr>
          <w:i w:val="0"/>
          <w:iCs w:val="0"/>
        </w:rPr>
        <w:t>A</w:t>
      </w:r>
      <w:r w:rsidR="00FF08FC">
        <w:rPr>
          <w:i w:val="0"/>
          <w:iCs w:val="0"/>
        </w:rPr>
        <w:t xml:space="preserve"> </w:t>
      </w:r>
      <w:r>
        <w:rPr>
          <w:i w:val="0"/>
          <w:iCs w:val="0"/>
        </w:rPr>
        <w:t>Chief Executive had been appointed</w:t>
      </w:r>
      <w:r w:rsidR="00FF08FC">
        <w:rPr>
          <w:i w:val="0"/>
          <w:iCs w:val="0"/>
        </w:rPr>
        <w:t>.  Reference</w:t>
      </w:r>
      <w:r w:rsidR="00722CAF">
        <w:rPr>
          <w:i w:val="0"/>
          <w:iCs w:val="0"/>
        </w:rPr>
        <w:t>s</w:t>
      </w:r>
      <w:r w:rsidR="00FF08FC">
        <w:rPr>
          <w:i w:val="0"/>
          <w:iCs w:val="0"/>
        </w:rPr>
        <w:t xml:space="preserve"> were being sought.</w:t>
      </w:r>
    </w:p>
    <w:p w14:paraId="5EE01769" w14:textId="3BD3F559" w:rsidR="00010A18" w:rsidRDefault="00FF08FC" w:rsidP="00010A18">
      <w:pPr>
        <w:pStyle w:val="BodyText"/>
        <w:numPr>
          <w:ilvl w:val="0"/>
          <w:numId w:val="30"/>
        </w:numPr>
        <w:jc w:val="left"/>
        <w:rPr>
          <w:i w:val="0"/>
          <w:iCs w:val="0"/>
        </w:rPr>
      </w:pPr>
      <w:r>
        <w:rPr>
          <w:i w:val="0"/>
          <w:iCs w:val="0"/>
        </w:rPr>
        <w:t xml:space="preserve">Dorset’s </w:t>
      </w:r>
      <w:r w:rsidR="00010A18">
        <w:rPr>
          <w:i w:val="0"/>
          <w:iCs w:val="0"/>
        </w:rPr>
        <w:t xml:space="preserve">Housing </w:t>
      </w:r>
      <w:r>
        <w:rPr>
          <w:i w:val="0"/>
          <w:iCs w:val="0"/>
        </w:rPr>
        <w:t>Strategy had been approved for the next five years.</w:t>
      </w:r>
    </w:p>
    <w:p w14:paraId="188D04F1" w14:textId="6F5DCA12" w:rsidR="00FF08FC" w:rsidRDefault="00FF08FC" w:rsidP="00010A18">
      <w:pPr>
        <w:pStyle w:val="BodyText"/>
        <w:numPr>
          <w:ilvl w:val="0"/>
          <w:numId w:val="30"/>
        </w:numPr>
        <w:jc w:val="left"/>
        <w:rPr>
          <w:i w:val="0"/>
          <w:iCs w:val="0"/>
        </w:rPr>
      </w:pPr>
      <w:r>
        <w:rPr>
          <w:i w:val="0"/>
          <w:iCs w:val="0"/>
        </w:rPr>
        <w:lastRenderedPageBreak/>
        <w:t>Dorset’s Local Plan was progressing, to have a 15 year life.</w:t>
      </w:r>
    </w:p>
    <w:p w14:paraId="2C8AA380" w14:textId="3196F85A" w:rsidR="00010A18" w:rsidRDefault="00010A18" w:rsidP="00010A18">
      <w:pPr>
        <w:pStyle w:val="BodyText"/>
        <w:numPr>
          <w:ilvl w:val="0"/>
          <w:numId w:val="31"/>
        </w:numPr>
        <w:jc w:val="left"/>
        <w:rPr>
          <w:i w:val="0"/>
          <w:iCs w:val="0"/>
        </w:rPr>
      </w:pPr>
      <w:r>
        <w:rPr>
          <w:i w:val="0"/>
          <w:iCs w:val="0"/>
        </w:rPr>
        <w:t>C2 – meeting still to be arranged with the portfolio holder</w:t>
      </w:r>
      <w:r w:rsidR="00FF08FC">
        <w:rPr>
          <w:i w:val="0"/>
          <w:iCs w:val="0"/>
        </w:rPr>
        <w:t xml:space="preserve"> - outstanding</w:t>
      </w:r>
    </w:p>
    <w:p w14:paraId="4151655B" w14:textId="360D0EE8" w:rsidR="00FF08FC" w:rsidRDefault="00010A18" w:rsidP="00FF08FC">
      <w:pPr>
        <w:pStyle w:val="BodyText"/>
        <w:numPr>
          <w:ilvl w:val="0"/>
          <w:numId w:val="31"/>
        </w:numPr>
        <w:jc w:val="left"/>
        <w:rPr>
          <w:b/>
          <w:bCs/>
          <w:i w:val="0"/>
          <w:iCs w:val="0"/>
        </w:rPr>
      </w:pPr>
      <w:r>
        <w:rPr>
          <w:i w:val="0"/>
          <w:iCs w:val="0"/>
        </w:rPr>
        <w:t xml:space="preserve">Fly tipping – </w:t>
      </w:r>
      <w:r w:rsidR="00FF08FC">
        <w:rPr>
          <w:i w:val="0"/>
          <w:iCs w:val="0"/>
        </w:rPr>
        <w:t>none</w:t>
      </w:r>
      <w:r>
        <w:rPr>
          <w:i w:val="0"/>
          <w:iCs w:val="0"/>
        </w:rPr>
        <w:t>.</w:t>
      </w:r>
    </w:p>
    <w:p w14:paraId="7FD41A11" w14:textId="6971BC54" w:rsidR="002B02EF" w:rsidRPr="00FF08FC" w:rsidRDefault="00354FBE" w:rsidP="00FF08FC">
      <w:pPr>
        <w:pStyle w:val="BodyText"/>
        <w:ind w:left="426" w:hanging="568"/>
        <w:jc w:val="left"/>
        <w:rPr>
          <w:b/>
          <w:bCs/>
          <w:i w:val="0"/>
          <w:iCs w:val="0"/>
        </w:rPr>
      </w:pPr>
      <w:r w:rsidRPr="00FF08FC">
        <w:rPr>
          <w:b/>
          <w:bCs/>
          <w:i w:val="0"/>
          <w:iCs w:val="0"/>
        </w:rPr>
        <w:t>2</w:t>
      </w:r>
      <w:r w:rsidR="00A22F0A" w:rsidRPr="00FF08FC">
        <w:rPr>
          <w:b/>
          <w:bCs/>
          <w:i w:val="0"/>
          <w:iCs w:val="0"/>
        </w:rPr>
        <w:t>5</w:t>
      </w:r>
      <w:r w:rsidRPr="00FF08FC">
        <w:rPr>
          <w:b/>
          <w:bCs/>
          <w:i w:val="0"/>
          <w:iCs w:val="0"/>
        </w:rPr>
        <w:t>.</w:t>
      </w:r>
      <w:r w:rsidR="00A22F0A" w:rsidRPr="00FF08FC">
        <w:rPr>
          <w:b/>
          <w:bCs/>
          <w:i w:val="0"/>
          <w:iCs w:val="0"/>
        </w:rPr>
        <w:t>0</w:t>
      </w:r>
      <w:r w:rsidR="00FF08FC">
        <w:rPr>
          <w:b/>
          <w:bCs/>
          <w:i w:val="0"/>
          <w:iCs w:val="0"/>
        </w:rPr>
        <w:t>57</w:t>
      </w:r>
      <w:r w:rsidR="002B02EF" w:rsidRPr="00FF08FC">
        <w:rPr>
          <w:b/>
          <w:bCs/>
          <w:i w:val="0"/>
          <w:iCs w:val="0"/>
        </w:rPr>
        <w:t xml:space="preserve"> Finance</w:t>
      </w:r>
    </w:p>
    <w:p w14:paraId="06F8FCE2" w14:textId="38C4D8D5" w:rsidR="002B02EF" w:rsidRDefault="002B02EF" w:rsidP="002B02EF">
      <w:pPr>
        <w:pStyle w:val="BodyText"/>
        <w:ind w:hanging="142"/>
        <w:jc w:val="left"/>
        <w:rPr>
          <w:i w:val="0"/>
          <w:iCs w:val="0"/>
        </w:rPr>
      </w:pPr>
      <w:r w:rsidRPr="00AA4503">
        <w:rPr>
          <w:b/>
          <w:bCs/>
          <w:i w:val="0"/>
          <w:iCs w:val="0"/>
        </w:rPr>
        <w:t>a)</w:t>
      </w:r>
      <w:r>
        <w:rPr>
          <w:i w:val="0"/>
          <w:iCs w:val="0"/>
        </w:rPr>
        <w:t xml:space="preserve"> </w:t>
      </w:r>
      <w:r w:rsidRPr="004E45E9">
        <w:rPr>
          <w:b/>
          <w:bCs/>
          <w:i w:val="0"/>
          <w:iCs w:val="0"/>
        </w:rPr>
        <w:t>Bank Reconciliation</w:t>
      </w:r>
      <w:r>
        <w:rPr>
          <w:i w:val="0"/>
          <w:iCs w:val="0"/>
        </w:rPr>
        <w:t xml:space="preserve"> - members noted that the bank statement of </w:t>
      </w:r>
      <w:r w:rsidR="00C753C6">
        <w:rPr>
          <w:i w:val="0"/>
          <w:iCs w:val="0"/>
        </w:rPr>
        <w:t xml:space="preserve">1 </w:t>
      </w:r>
      <w:r w:rsidR="00FF08FC">
        <w:rPr>
          <w:i w:val="0"/>
          <w:iCs w:val="0"/>
        </w:rPr>
        <w:t>March</w:t>
      </w:r>
      <w:r>
        <w:rPr>
          <w:i w:val="0"/>
          <w:iCs w:val="0"/>
        </w:rPr>
        <w:t xml:space="preserve"> reconcile</w:t>
      </w:r>
      <w:r w:rsidR="0048672C">
        <w:rPr>
          <w:i w:val="0"/>
          <w:iCs w:val="0"/>
        </w:rPr>
        <w:t>d</w:t>
      </w:r>
      <w:r>
        <w:rPr>
          <w:i w:val="0"/>
          <w:iCs w:val="0"/>
        </w:rPr>
        <w:t xml:space="preserve"> to the cashbook. </w:t>
      </w:r>
      <w:r w:rsidR="0048672C">
        <w:rPr>
          <w:i w:val="0"/>
          <w:iCs w:val="0"/>
        </w:rPr>
        <w:t xml:space="preserve"> </w:t>
      </w:r>
    </w:p>
    <w:p w14:paraId="2B8896F1" w14:textId="66CAE2D5" w:rsidR="00FF08FC" w:rsidRPr="00FF08FC" w:rsidRDefault="00147078" w:rsidP="00D371DD">
      <w:pPr>
        <w:pStyle w:val="BodyText"/>
        <w:ind w:hanging="142"/>
        <w:jc w:val="left"/>
        <w:rPr>
          <w:i w:val="0"/>
          <w:iCs w:val="0"/>
        </w:rPr>
      </w:pPr>
      <w:r>
        <w:rPr>
          <w:b/>
          <w:bCs/>
          <w:i w:val="0"/>
          <w:iCs w:val="0"/>
        </w:rPr>
        <w:t xml:space="preserve">b) </w:t>
      </w:r>
      <w:r w:rsidR="00FF08FC">
        <w:rPr>
          <w:b/>
          <w:bCs/>
          <w:i w:val="0"/>
          <w:iCs w:val="0"/>
        </w:rPr>
        <w:t xml:space="preserve">Asset Register </w:t>
      </w:r>
      <w:r w:rsidR="00FF08FC">
        <w:rPr>
          <w:i w:val="0"/>
          <w:iCs w:val="0"/>
        </w:rPr>
        <w:t>– members confirmed the Register of Assets as at 31 March 2025.</w:t>
      </w:r>
    </w:p>
    <w:p w14:paraId="77D76667" w14:textId="72510D1E" w:rsidR="00FF08FC" w:rsidRDefault="00FF08FC" w:rsidP="00D371DD">
      <w:pPr>
        <w:pStyle w:val="BodyText"/>
        <w:ind w:hanging="142"/>
        <w:jc w:val="left"/>
        <w:rPr>
          <w:i w:val="0"/>
          <w:iCs w:val="0"/>
        </w:rPr>
      </w:pPr>
      <w:r>
        <w:rPr>
          <w:b/>
          <w:bCs/>
          <w:i w:val="0"/>
          <w:iCs w:val="0"/>
        </w:rPr>
        <w:t>c) Conflicts of Interest</w:t>
      </w:r>
      <w:r>
        <w:rPr>
          <w:i w:val="0"/>
          <w:iCs w:val="0"/>
        </w:rPr>
        <w:t xml:space="preserve"> – members confirmed there were no personal ‘conflicts of interest’ with BDO LLP external auditor (as request was made by the auditor for the annual AGAR submission).</w:t>
      </w:r>
    </w:p>
    <w:p w14:paraId="677D426E" w14:textId="24D2510E" w:rsidR="00FF08FC" w:rsidRDefault="00FF08FC" w:rsidP="00D371DD">
      <w:pPr>
        <w:pStyle w:val="BodyText"/>
        <w:ind w:hanging="142"/>
        <w:jc w:val="left"/>
        <w:rPr>
          <w:i w:val="0"/>
          <w:iCs w:val="0"/>
        </w:rPr>
      </w:pPr>
      <w:r w:rsidRPr="00FF08FC">
        <w:rPr>
          <w:b/>
          <w:bCs/>
          <w:i w:val="0"/>
          <w:iCs w:val="0"/>
        </w:rPr>
        <w:t>d) Quarter 4/End of Year 2024/25 Finances</w:t>
      </w:r>
      <w:r>
        <w:rPr>
          <w:i w:val="0"/>
          <w:iCs w:val="0"/>
        </w:rPr>
        <w:t xml:space="preserve"> – members noted the financial position with no issues.</w:t>
      </w:r>
    </w:p>
    <w:p w14:paraId="2E7B6CBD" w14:textId="12AFCF5E" w:rsidR="002C4F23" w:rsidRPr="002C4F23" w:rsidRDefault="002C4F23" w:rsidP="00D371DD">
      <w:pPr>
        <w:pStyle w:val="BodyText"/>
        <w:ind w:hanging="142"/>
        <w:jc w:val="left"/>
        <w:rPr>
          <w:i w:val="0"/>
          <w:iCs w:val="0"/>
        </w:rPr>
      </w:pPr>
      <w:r>
        <w:rPr>
          <w:b/>
          <w:bCs/>
          <w:i w:val="0"/>
          <w:iCs w:val="0"/>
        </w:rPr>
        <w:t xml:space="preserve">e) VAT Reclaim 2024/25 </w:t>
      </w:r>
      <w:r>
        <w:rPr>
          <w:i w:val="0"/>
          <w:iCs w:val="0"/>
        </w:rPr>
        <w:t>– members noted the Clerk had made an on-line VAT refund request (as per Financial Regulations).</w:t>
      </w:r>
    </w:p>
    <w:p w14:paraId="35037E18" w14:textId="56223CD7" w:rsidR="002B02EF" w:rsidRDefault="002C4F23" w:rsidP="002B02EF">
      <w:pPr>
        <w:pStyle w:val="BodyText"/>
        <w:ind w:hanging="142"/>
        <w:jc w:val="left"/>
        <w:rPr>
          <w:i w:val="0"/>
          <w:iCs w:val="0"/>
        </w:rPr>
      </w:pPr>
      <w:r>
        <w:rPr>
          <w:b/>
          <w:bCs/>
          <w:i w:val="0"/>
          <w:iCs w:val="0"/>
        </w:rPr>
        <w:t>f</w:t>
      </w:r>
      <w:r w:rsidR="00837026" w:rsidRPr="00837026">
        <w:rPr>
          <w:b/>
          <w:bCs/>
          <w:i w:val="0"/>
          <w:iCs w:val="0"/>
        </w:rPr>
        <w:t xml:space="preserve">) </w:t>
      </w:r>
      <w:r w:rsidR="00432433" w:rsidRPr="0071697C">
        <w:rPr>
          <w:b/>
          <w:bCs/>
          <w:i w:val="0"/>
          <w:iCs w:val="0"/>
        </w:rPr>
        <w:t xml:space="preserve"> </w:t>
      </w:r>
      <w:r w:rsidR="002B02EF">
        <w:rPr>
          <w:b/>
          <w:bCs/>
          <w:i w:val="0"/>
          <w:iCs w:val="0"/>
        </w:rPr>
        <w:t xml:space="preserve">  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8540" w:type="dxa"/>
        <w:tblInd w:w="562" w:type="dxa"/>
        <w:tblLayout w:type="fixed"/>
        <w:tblCellMar>
          <w:left w:w="10" w:type="dxa"/>
          <w:right w:w="10" w:type="dxa"/>
        </w:tblCellMar>
        <w:tblLook w:val="0000" w:firstRow="0" w:lastRow="0" w:firstColumn="0" w:lastColumn="0" w:noHBand="0" w:noVBand="0"/>
      </w:tblPr>
      <w:tblGrid>
        <w:gridCol w:w="2602"/>
        <w:gridCol w:w="3121"/>
        <w:gridCol w:w="910"/>
        <w:gridCol w:w="867"/>
        <w:gridCol w:w="1040"/>
      </w:tblGrid>
      <w:tr w:rsidR="002C4F23" w:rsidRPr="00933E9B" w14:paraId="69221BA8" w14:textId="77777777" w:rsidTr="00EA5D04">
        <w:trPr>
          <w:trHeight w:val="281"/>
        </w:trPr>
        <w:tc>
          <w:tcPr>
            <w:tcW w:w="212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FB6CAA8" w14:textId="77777777" w:rsidR="002C4F23" w:rsidRPr="00933E9B" w:rsidRDefault="002C4F23" w:rsidP="002C4F23">
            <w:pPr>
              <w:autoSpaceDE w:val="0"/>
              <w:spacing w:before="0"/>
              <w:rPr>
                <w:b/>
                <w:bCs/>
                <w:color w:val="000000"/>
                <w:sz w:val="20"/>
                <w:szCs w:val="20"/>
                <w:lang w:eastAsia="en-GB"/>
              </w:rPr>
            </w:pPr>
            <w:r w:rsidRPr="00933E9B">
              <w:rPr>
                <w:b/>
                <w:bCs/>
                <w:color w:val="000000"/>
                <w:sz w:val="20"/>
                <w:szCs w:val="20"/>
                <w:lang w:eastAsia="en-GB"/>
              </w:rPr>
              <w:t>Details</w:t>
            </w:r>
          </w:p>
        </w:tc>
        <w:tc>
          <w:tcPr>
            <w:tcW w:w="2551"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12896A12"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74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CB7029D"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Net  (£)</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53EC2537"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V.A.T</w:t>
            </w:r>
          </w:p>
        </w:tc>
        <w:tc>
          <w:tcPr>
            <w:tcW w:w="85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55C8334"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2C4F23" w:rsidRPr="004A2A60" w14:paraId="07E1C78E"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C8BFDF5" w14:textId="77777777" w:rsidR="002C4F23" w:rsidRPr="00CE4BFE" w:rsidRDefault="002C4F23" w:rsidP="002C4F23">
            <w:pPr>
              <w:autoSpaceDE w:val="0"/>
              <w:spacing w:before="0"/>
              <w:rPr>
                <w:color w:val="000000"/>
                <w:sz w:val="20"/>
                <w:szCs w:val="20"/>
                <w:lang w:eastAsia="en-GB"/>
              </w:rPr>
            </w:pPr>
            <w:r w:rsidRPr="00CE4BFE">
              <w:rPr>
                <w:color w:val="000000"/>
                <w:sz w:val="20"/>
                <w:szCs w:val="20"/>
                <w:lang w:eastAsia="en-GB"/>
              </w:rPr>
              <w:t>Salaries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9A7880" w14:textId="77777777" w:rsidR="002C4F23" w:rsidRPr="00933E9B" w:rsidRDefault="002C4F23" w:rsidP="002C4F23">
            <w:pPr>
              <w:autoSpaceDE w:val="0"/>
              <w:spacing w:before="0"/>
              <w:rPr>
                <w:color w:val="000000"/>
                <w:sz w:val="20"/>
                <w:szCs w:val="20"/>
                <w:highlight w:val="yellow"/>
                <w:lang w:eastAsia="en-GB"/>
              </w:rPr>
            </w:pPr>
            <w:r>
              <w:rPr>
                <w:color w:val="000000"/>
                <w:sz w:val="20"/>
                <w:szCs w:val="20"/>
                <w:lang w:eastAsia="en-GB"/>
              </w:rPr>
              <w:t>April</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E0D6779" w14:textId="77777777" w:rsidR="002C4F23" w:rsidRPr="004A2A60" w:rsidRDefault="002C4F23" w:rsidP="002C4F23">
            <w:pPr>
              <w:autoSpaceDE w:val="0"/>
              <w:spacing w:before="0"/>
              <w:jc w:val="right"/>
              <w:rPr>
                <w:color w:val="000000"/>
                <w:sz w:val="20"/>
                <w:szCs w:val="20"/>
                <w:lang w:eastAsia="en-GB"/>
              </w:rPr>
            </w:pPr>
            <w:r>
              <w:rPr>
                <w:color w:val="000000"/>
                <w:sz w:val="20"/>
                <w:szCs w:val="20"/>
                <w:lang w:eastAsia="en-GB"/>
              </w:rPr>
              <w:t>671.48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3473D71" w14:textId="77777777" w:rsidR="002C4F23" w:rsidRPr="004A2A60" w:rsidRDefault="002C4F23" w:rsidP="002C4F23">
            <w:pPr>
              <w:autoSpaceDE w:val="0"/>
              <w:spacing w:before="0"/>
              <w:jc w:val="right"/>
              <w:rPr>
                <w:color w:val="000000"/>
                <w:sz w:val="20"/>
                <w:szCs w:val="20"/>
                <w:lang w:eastAsia="en-GB"/>
              </w:rPr>
            </w:pPr>
            <w:r w:rsidRPr="004A2A60">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F0CC4AB" w14:textId="77777777" w:rsidR="002C4F23" w:rsidRPr="004A2A60" w:rsidRDefault="002C4F23" w:rsidP="002C4F23">
            <w:pPr>
              <w:autoSpaceDE w:val="0"/>
              <w:spacing w:before="0"/>
              <w:jc w:val="right"/>
              <w:rPr>
                <w:color w:val="000000"/>
                <w:sz w:val="20"/>
                <w:szCs w:val="20"/>
                <w:lang w:eastAsia="en-GB"/>
              </w:rPr>
            </w:pPr>
            <w:r>
              <w:rPr>
                <w:color w:val="000000"/>
                <w:sz w:val="20"/>
                <w:szCs w:val="20"/>
                <w:lang w:eastAsia="en-GB"/>
              </w:rPr>
              <w:t>671.48</w:t>
            </w:r>
          </w:p>
        </w:tc>
      </w:tr>
      <w:tr w:rsidR="002C4F23" w:rsidRPr="004D540A" w14:paraId="18ECA50C"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BB142D6" w14:textId="77777777" w:rsidR="002C4F23" w:rsidRPr="00DA13BD" w:rsidRDefault="002C4F23" w:rsidP="002C4F23">
            <w:pPr>
              <w:autoSpaceDE w:val="0"/>
              <w:spacing w:before="0"/>
              <w:rPr>
                <w:color w:val="000000"/>
                <w:sz w:val="20"/>
                <w:szCs w:val="20"/>
                <w:lang w:eastAsia="en-GB"/>
              </w:rPr>
            </w:pPr>
            <w:r>
              <w:rPr>
                <w:color w:val="000000"/>
                <w:sz w:val="20"/>
                <w:szCs w:val="20"/>
                <w:lang w:eastAsia="en-GB"/>
              </w:rPr>
              <w:t>HMRC</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5E0B0B" w14:textId="77777777" w:rsidR="002C4F23" w:rsidRDefault="002C4F23" w:rsidP="002C4F23">
            <w:pPr>
              <w:autoSpaceDE w:val="0"/>
              <w:spacing w:before="0"/>
              <w:rPr>
                <w:color w:val="000000"/>
                <w:sz w:val="20"/>
                <w:szCs w:val="20"/>
                <w:lang w:eastAsia="en-GB"/>
              </w:rPr>
            </w:pPr>
            <w:r>
              <w:rPr>
                <w:color w:val="000000"/>
                <w:sz w:val="20"/>
                <w:szCs w:val="20"/>
                <w:lang w:eastAsia="en-GB"/>
              </w:rPr>
              <w:t>Qtr 4 PAYE</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4DA9636" w14:textId="77777777" w:rsidR="002C4F23" w:rsidRPr="004D540A" w:rsidRDefault="002C4F23" w:rsidP="002C4F23">
            <w:pPr>
              <w:autoSpaceDE w:val="0"/>
              <w:spacing w:before="0"/>
              <w:jc w:val="right"/>
              <w:rPr>
                <w:color w:val="000000"/>
                <w:sz w:val="20"/>
                <w:szCs w:val="20"/>
                <w:lang w:eastAsia="en-GB"/>
              </w:rPr>
            </w:pPr>
            <w:r>
              <w:rPr>
                <w:color w:val="000000"/>
                <w:sz w:val="20"/>
                <w:szCs w:val="20"/>
                <w:lang w:eastAsia="en-GB"/>
              </w:rPr>
              <w:t>503.60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0C18111" w14:textId="77777777" w:rsidR="002C4F23" w:rsidRPr="004D540A"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A812ECA" w14:textId="77777777" w:rsidR="002C4F23" w:rsidRPr="004D540A" w:rsidRDefault="002C4F23" w:rsidP="002C4F23">
            <w:pPr>
              <w:autoSpaceDE w:val="0"/>
              <w:spacing w:before="0"/>
              <w:jc w:val="right"/>
              <w:rPr>
                <w:color w:val="000000"/>
                <w:sz w:val="20"/>
                <w:szCs w:val="20"/>
                <w:lang w:eastAsia="en-GB"/>
              </w:rPr>
            </w:pPr>
            <w:r>
              <w:rPr>
                <w:color w:val="000000"/>
                <w:sz w:val="20"/>
                <w:szCs w:val="20"/>
                <w:lang w:eastAsia="en-GB"/>
              </w:rPr>
              <w:t>503.60</w:t>
            </w:r>
          </w:p>
        </w:tc>
      </w:tr>
      <w:tr w:rsidR="002C4F23" w:rsidRPr="0090243E" w14:paraId="03F9D143"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9847089" w14:textId="77777777" w:rsidR="002C4F23" w:rsidRPr="002C2CDA" w:rsidRDefault="002C4F23" w:rsidP="002C4F23">
            <w:pPr>
              <w:autoSpaceDE w:val="0"/>
              <w:spacing w:before="0"/>
              <w:rPr>
                <w:color w:val="000000"/>
                <w:sz w:val="20"/>
                <w:szCs w:val="20"/>
                <w:lang w:eastAsia="en-GB"/>
              </w:rPr>
            </w:pPr>
            <w:r>
              <w:rPr>
                <w:color w:val="000000"/>
                <w:sz w:val="20"/>
                <w:szCs w:val="20"/>
                <w:lang w:eastAsia="en-GB"/>
              </w:rPr>
              <w:t>Expenses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DE13EE" w14:textId="77777777" w:rsidR="002C4F23" w:rsidRDefault="002C4F23" w:rsidP="002C4F23">
            <w:pPr>
              <w:autoSpaceDE w:val="0"/>
              <w:spacing w:before="0"/>
              <w:rPr>
                <w:color w:val="000000"/>
                <w:sz w:val="20"/>
                <w:szCs w:val="20"/>
                <w:lang w:eastAsia="en-GB"/>
              </w:rPr>
            </w:pPr>
            <w:r>
              <w:rPr>
                <w:color w:val="000000"/>
                <w:sz w:val="20"/>
                <w:szCs w:val="20"/>
                <w:lang w:eastAsia="en-GB"/>
              </w:rPr>
              <w:t>Qtr 4</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AAF7B55"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177.94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91B5F0B"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4.48</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A1A09E0"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182.42</w:t>
            </w:r>
          </w:p>
        </w:tc>
      </w:tr>
      <w:tr w:rsidR="002C4F23" w:rsidRPr="0039056C" w14:paraId="55B3F1BB"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21DDA69F" w14:textId="77777777" w:rsidR="002C4F23" w:rsidRPr="002C2CDA" w:rsidRDefault="002C4F23" w:rsidP="002C4F23">
            <w:pPr>
              <w:autoSpaceDE w:val="0"/>
              <w:spacing w:before="0"/>
              <w:rPr>
                <w:color w:val="000000"/>
                <w:sz w:val="20"/>
                <w:szCs w:val="20"/>
                <w:lang w:eastAsia="en-GB"/>
              </w:rPr>
            </w:pPr>
            <w:r>
              <w:rPr>
                <w:color w:val="000000"/>
                <w:sz w:val="20"/>
                <w:szCs w:val="20"/>
                <w:lang w:eastAsia="en-GB"/>
              </w:rPr>
              <w:t>DAPTC</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4DECD7" w14:textId="77777777" w:rsidR="002C4F23" w:rsidRDefault="002C4F23" w:rsidP="002C4F23">
            <w:pPr>
              <w:autoSpaceDE w:val="0"/>
              <w:spacing w:before="0"/>
              <w:rPr>
                <w:color w:val="000000"/>
                <w:sz w:val="20"/>
                <w:szCs w:val="20"/>
                <w:lang w:eastAsia="en-GB"/>
              </w:rPr>
            </w:pPr>
            <w:r>
              <w:rPr>
                <w:color w:val="000000"/>
                <w:sz w:val="20"/>
                <w:szCs w:val="20"/>
                <w:lang w:eastAsia="en-GB"/>
              </w:rPr>
              <w:t>Member training</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B83CE17"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150.00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A864E55"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D77BDA9"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150.00</w:t>
            </w:r>
          </w:p>
        </w:tc>
      </w:tr>
      <w:tr w:rsidR="002C4F23" w:rsidRPr="0039056C" w14:paraId="26A596D5"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34D7E01" w14:textId="77777777" w:rsidR="002C4F23" w:rsidRDefault="002C4F23" w:rsidP="002C4F23">
            <w:pPr>
              <w:autoSpaceDE w:val="0"/>
              <w:spacing w:before="0"/>
              <w:rPr>
                <w:color w:val="000000"/>
                <w:sz w:val="20"/>
                <w:szCs w:val="20"/>
                <w:lang w:eastAsia="en-GB"/>
              </w:rPr>
            </w:pPr>
            <w:r>
              <w:rPr>
                <w:color w:val="000000"/>
                <w:sz w:val="20"/>
                <w:szCs w:val="20"/>
                <w:lang w:eastAsia="en-GB"/>
              </w:rPr>
              <w:t>Source for Business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E7DBDA" w14:textId="77777777" w:rsidR="002C4F23" w:rsidRDefault="002C4F23" w:rsidP="002C4F23">
            <w:pPr>
              <w:autoSpaceDE w:val="0"/>
              <w:spacing w:before="0"/>
              <w:rPr>
                <w:color w:val="000000"/>
                <w:sz w:val="20"/>
                <w:szCs w:val="20"/>
                <w:lang w:eastAsia="en-GB"/>
              </w:rPr>
            </w:pPr>
            <w:r>
              <w:rPr>
                <w:color w:val="000000"/>
                <w:sz w:val="20"/>
                <w:szCs w:val="20"/>
                <w:lang w:eastAsia="en-GB"/>
              </w:rPr>
              <w:t>Fountain water bill</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FEA4531"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136.98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96D1A2D"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9922515" w14:textId="77777777" w:rsidR="002C4F23" w:rsidRPr="0039056C" w:rsidRDefault="002C4F23" w:rsidP="002C4F23">
            <w:pPr>
              <w:autoSpaceDE w:val="0"/>
              <w:spacing w:before="0"/>
              <w:jc w:val="right"/>
              <w:rPr>
                <w:color w:val="000000"/>
                <w:sz w:val="20"/>
                <w:szCs w:val="20"/>
                <w:lang w:eastAsia="en-GB"/>
              </w:rPr>
            </w:pPr>
            <w:r>
              <w:rPr>
                <w:color w:val="000000"/>
                <w:sz w:val="20"/>
                <w:szCs w:val="20"/>
                <w:lang w:eastAsia="en-GB"/>
              </w:rPr>
              <w:t>136.98</w:t>
            </w:r>
          </w:p>
        </w:tc>
      </w:tr>
      <w:tr w:rsidR="002C4F23" w14:paraId="1534D30D"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9983B0D" w14:textId="77777777" w:rsidR="002C4F23" w:rsidRDefault="002C4F23" w:rsidP="002C4F23">
            <w:pPr>
              <w:autoSpaceDE w:val="0"/>
              <w:spacing w:before="0"/>
              <w:rPr>
                <w:color w:val="000000"/>
                <w:sz w:val="20"/>
                <w:szCs w:val="20"/>
                <w:lang w:eastAsia="en-GB"/>
              </w:rPr>
            </w:pPr>
            <w:r>
              <w:rPr>
                <w:color w:val="000000"/>
                <w:sz w:val="20"/>
                <w:szCs w:val="20"/>
                <w:lang w:eastAsia="en-GB"/>
              </w:rPr>
              <w:t>CT Mee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1E3B1D" w14:textId="77777777" w:rsidR="002C4F23" w:rsidRDefault="002C4F23" w:rsidP="002C4F23">
            <w:pPr>
              <w:autoSpaceDE w:val="0"/>
              <w:spacing w:before="0"/>
              <w:rPr>
                <w:color w:val="000000"/>
                <w:sz w:val="20"/>
                <w:szCs w:val="20"/>
                <w:lang w:eastAsia="en-GB"/>
              </w:rPr>
            </w:pPr>
            <w:r>
              <w:rPr>
                <w:color w:val="000000"/>
                <w:sz w:val="20"/>
                <w:szCs w:val="20"/>
                <w:lang w:eastAsia="en-GB"/>
              </w:rPr>
              <w:t>Ackling Dyke sign treatment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2CE95C3"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A542599"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9330432"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12.00</w:t>
            </w:r>
          </w:p>
        </w:tc>
      </w:tr>
      <w:tr w:rsidR="002C4F23" w14:paraId="1DDF52DD"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269147E1" w14:textId="77777777" w:rsidR="002C4F23" w:rsidRDefault="002C4F23" w:rsidP="002C4F23">
            <w:pPr>
              <w:autoSpaceDE w:val="0"/>
              <w:spacing w:before="0"/>
              <w:rPr>
                <w:color w:val="000000"/>
                <w:sz w:val="20"/>
                <w:szCs w:val="20"/>
                <w:lang w:eastAsia="en-GB"/>
              </w:rPr>
            </w:pPr>
            <w:r>
              <w:rPr>
                <w:color w:val="000000"/>
                <w:sz w:val="20"/>
                <w:szCs w:val="20"/>
                <w:lang w:eastAsia="en-GB"/>
              </w:rPr>
              <w:t>CT Mee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7F5862" w14:textId="77777777" w:rsidR="002C4F23" w:rsidRDefault="002C4F23" w:rsidP="002C4F23">
            <w:pPr>
              <w:autoSpaceDE w:val="0"/>
              <w:spacing w:before="0"/>
              <w:rPr>
                <w:color w:val="000000"/>
                <w:sz w:val="20"/>
                <w:szCs w:val="20"/>
                <w:lang w:eastAsia="en-GB"/>
              </w:rPr>
            </w:pPr>
            <w:r>
              <w:rPr>
                <w:color w:val="000000"/>
                <w:sz w:val="20"/>
                <w:szCs w:val="20"/>
                <w:lang w:eastAsia="en-GB"/>
              </w:rPr>
              <w:t>Burial ground seat</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66E72AD"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45.00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6325733"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4481F23"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45.00</w:t>
            </w:r>
          </w:p>
        </w:tc>
      </w:tr>
      <w:tr w:rsidR="002C4F23" w14:paraId="04654733"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B7AB743" w14:textId="77777777" w:rsidR="002C4F23" w:rsidRDefault="002C4F23" w:rsidP="002C4F23">
            <w:pPr>
              <w:autoSpaceDE w:val="0"/>
              <w:spacing w:before="0"/>
              <w:rPr>
                <w:color w:val="000000"/>
                <w:sz w:val="20"/>
                <w:szCs w:val="20"/>
                <w:lang w:eastAsia="en-GB"/>
              </w:rPr>
            </w:pPr>
            <w:r>
              <w:rPr>
                <w:color w:val="000000"/>
                <w:sz w:val="20"/>
                <w:szCs w:val="20"/>
                <w:lang w:eastAsia="en-GB"/>
              </w:rPr>
              <w:t>CT Mee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D54A0C" w14:textId="77777777" w:rsidR="002C4F23" w:rsidRDefault="002C4F23" w:rsidP="002C4F23">
            <w:pPr>
              <w:autoSpaceDE w:val="0"/>
              <w:spacing w:before="0"/>
              <w:rPr>
                <w:color w:val="000000"/>
                <w:sz w:val="20"/>
                <w:szCs w:val="20"/>
                <w:lang w:eastAsia="en-GB"/>
              </w:rPr>
            </w:pPr>
            <w:r>
              <w:rPr>
                <w:color w:val="000000"/>
                <w:sz w:val="20"/>
                <w:szCs w:val="20"/>
                <w:lang w:eastAsia="en-GB"/>
              </w:rPr>
              <w:t>Manswood field sign</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A869DDB"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96298D2"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68DAE53"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12.00</w:t>
            </w:r>
          </w:p>
        </w:tc>
      </w:tr>
      <w:tr w:rsidR="002C4F23" w14:paraId="093FF2FA"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C6926FA" w14:textId="77777777" w:rsidR="002C4F23" w:rsidRDefault="002C4F23" w:rsidP="002C4F23">
            <w:pPr>
              <w:autoSpaceDE w:val="0"/>
              <w:spacing w:before="0"/>
              <w:rPr>
                <w:color w:val="000000"/>
                <w:sz w:val="20"/>
                <w:szCs w:val="20"/>
                <w:lang w:eastAsia="en-GB"/>
              </w:rPr>
            </w:pPr>
            <w:r>
              <w:rPr>
                <w:color w:val="000000"/>
                <w:sz w:val="20"/>
                <w:szCs w:val="20"/>
                <w:lang w:eastAsia="en-GB"/>
              </w:rPr>
              <w:t>CT Mee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09082F" w14:textId="77777777" w:rsidR="002C4F23" w:rsidRDefault="002C4F23" w:rsidP="002C4F23">
            <w:pPr>
              <w:autoSpaceDE w:val="0"/>
              <w:spacing w:before="0"/>
              <w:rPr>
                <w:color w:val="000000"/>
                <w:sz w:val="20"/>
                <w:szCs w:val="20"/>
                <w:lang w:eastAsia="en-GB"/>
              </w:rPr>
            </w:pPr>
            <w:r>
              <w:rPr>
                <w:color w:val="000000"/>
                <w:sz w:val="20"/>
                <w:szCs w:val="20"/>
                <w:lang w:eastAsia="en-GB"/>
              </w:rPr>
              <w:t>Manswood seat &amp; grass</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A8BB1DD"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55.00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C334D5E"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72BE013"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55.00</w:t>
            </w:r>
          </w:p>
        </w:tc>
      </w:tr>
      <w:tr w:rsidR="002C4F23" w14:paraId="5E3C9546"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5590B87" w14:textId="77777777" w:rsidR="002C4F23" w:rsidRDefault="002C4F23" w:rsidP="002C4F23">
            <w:pPr>
              <w:autoSpaceDE w:val="0"/>
              <w:spacing w:before="0"/>
              <w:rPr>
                <w:color w:val="000000"/>
                <w:sz w:val="20"/>
                <w:szCs w:val="20"/>
                <w:lang w:eastAsia="en-GB"/>
              </w:rPr>
            </w:pPr>
            <w:r>
              <w:rPr>
                <w:color w:val="000000"/>
                <w:sz w:val="20"/>
                <w:szCs w:val="20"/>
                <w:lang w:eastAsia="en-GB"/>
              </w:rPr>
              <w:t>CT Mee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41C2869" w14:textId="77777777" w:rsidR="002C4F23" w:rsidRDefault="002C4F23" w:rsidP="002C4F23">
            <w:pPr>
              <w:autoSpaceDE w:val="0"/>
              <w:spacing w:before="0"/>
              <w:rPr>
                <w:color w:val="000000"/>
                <w:sz w:val="20"/>
                <w:szCs w:val="20"/>
                <w:lang w:eastAsia="en-GB"/>
              </w:rPr>
            </w:pPr>
            <w:r>
              <w:rPr>
                <w:color w:val="000000"/>
                <w:sz w:val="20"/>
                <w:szCs w:val="20"/>
                <w:lang w:eastAsia="en-GB"/>
              </w:rPr>
              <w:t>R&amp;BT seat grass</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7473369"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15.00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18C3950"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B7F5068"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15.00</w:t>
            </w:r>
          </w:p>
        </w:tc>
      </w:tr>
      <w:tr w:rsidR="002C4F23" w14:paraId="08F8DB02"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5378E99" w14:textId="77777777" w:rsidR="002C4F23" w:rsidRDefault="002C4F23" w:rsidP="002C4F23">
            <w:pPr>
              <w:autoSpaceDE w:val="0"/>
              <w:spacing w:before="0"/>
              <w:rPr>
                <w:color w:val="000000"/>
                <w:sz w:val="20"/>
                <w:szCs w:val="20"/>
                <w:lang w:eastAsia="en-GB"/>
              </w:rPr>
            </w:pPr>
            <w:r>
              <w:rPr>
                <w:color w:val="000000"/>
                <w:sz w:val="20"/>
                <w:szCs w:val="20"/>
                <w:lang w:eastAsia="en-GB"/>
              </w:rPr>
              <w:t>GAS Village Hall</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665A33" w14:textId="77777777" w:rsidR="002C4F23" w:rsidRDefault="002C4F23" w:rsidP="002C4F23">
            <w:pPr>
              <w:autoSpaceDE w:val="0"/>
              <w:spacing w:before="0"/>
              <w:rPr>
                <w:color w:val="000000"/>
                <w:sz w:val="20"/>
                <w:szCs w:val="20"/>
                <w:lang w:eastAsia="en-GB"/>
              </w:rPr>
            </w:pPr>
            <w:r>
              <w:rPr>
                <w:color w:val="000000"/>
                <w:sz w:val="20"/>
                <w:szCs w:val="20"/>
                <w:lang w:eastAsia="en-GB"/>
              </w:rPr>
              <w:t>NP hall hire</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249F2F78"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32.00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09ECD960"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E5BF5FD"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32.00</w:t>
            </w:r>
          </w:p>
        </w:tc>
      </w:tr>
      <w:tr w:rsidR="002C4F23" w14:paraId="2ECD2CDF" w14:textId="77777777" w:rsidTr="00EA5D04">
        <w:trPr>
          <w:trHeight w:val="25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DF68503" w14:textId="77777777" w:rsidR="002C4F23" w:rsidRDefault="002C4F23" w:rsidP="002C4F23">
            <w:pPr>
              <w:autoSpaceDE w:val="0"/>
              <w:spacing w:before="0"/>
              <w:rPr>
                <w:color w:val="000000"/>
                <w:sz w:val="20"/>
                <w:szCs w:val="20"/>
                <w:lang w:eastAsia="en-GB"/>
              </w:rPr>
            </w:pPr>
            <w:r>
              <w:rPr>
                <w:color w:val="000000"/>
                <w:sz w:val="20"/>
                <w:szCs w:val="20"/>
                <w:lang w:eastAsia="en-GB"/>
              </w:rPr>
              <w:t>Hillmeadow Services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59A128" w14:textId="77777777" w:rsidR="002C4F23" w:rsidRDefault="002C4F23" w:rsidP="002C4F23">
            <w:pPr>
              <w:autoSpaceDE w:val="0"/>
              <w:spacing w:before="0"/>
              <w:rPr>
                <w:color w:val="000000"/>
                <w:sz w:val="20"/>
                <w:szCs w:val="20"/>
                <w:lang w:eastAsia="en-GB"/>
              </w:rPr>
            </w:pPr>
            <w:r>
              <w:rPr>
                <w:color w:val="000000"/>
                <w:sz w:val="20"/>
                <w:szCs w:val="20"/>
                <w:lang w:eastAsia="en-GB"/>
              </w:rPr>
              <w:t>Burial ground grass</w:t>
            </w:r>
          </w:p>
        </w:tc>
        <w:tc>
          <w:tcPr>
            <w:tcW w:w="744"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A881F92"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240.00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3300C0A"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54AB9F7"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240.00</w:t>
            </w:r>
          </w:p>
        </w:tc>
      </w:tr>
    </w:tbl>
    <w:p w14:paraId="48AA29FA" w14:textId="03FD36A7" w:rsidR="0099404B" w:rsidRDefault="0099404B" w:rsidP="00F03B3B">
      <w:pPr>
        <w:spacing w:before="0" w:after="0"/>
      </w:pPr>
    </w:p>
    <w:p w14:paraId="67711D00" w14:textId="70545095"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8540" w:type="dxa"/>
        <w:tblInd w:w="562" w:type="dxa"/>
        <w:tblLayout w:type="fixed"/>
        <w:tblCellMar>
          <w:left w:w="10" w:type="dxa"/>
          <w:right w:w="10" w:type="dxa"/>
        </w:tblCellMar>
        <w:tblLook w:val="0000" w:firstRow="0" w:lastRow="0" w:firstColumn="0" w:lastColumn="0" w:noHBand="0" w:noVBand="0"/>
      </w:tblPr>
      <w:tblGrid>
        <w:gridCol w:w="2775"/>
        <w:gridCol w:w="2948"/>
        <w:gridCol w:w="910"/>
        <w:gridCol w:w="867"/>
        <w:gridCol w:w="1040"/>
      </w:tblGrid>
      <w:tr w:rsidR="002C4F23" w:rsidRPr="00933E9B" w14:paraId="171A2924" w14:textId="77777777" w:rsidTr="00EA5D04">
        <w:trPr>
          <w:trHeight w:val="281"/>
        </w:trPr>
        <w:tc>
          <w:tcPr>
            <w:tcW w:w="27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72A20973" w14:textId="77777777" w:rsidR="002C4F23" w:rsidRPr="00933E9B" w:rsidRDefault="002C4F23" w:rsidP="002C4F23">
            <w:pPr>
              <w:autoSpaceDE w:val="0"/>
              <w:spacing w:before="0"/>
              <w:rPr>
                <w:b/>
                <w:bCs/>
                <w:color w:val="000000"/>
                <w:sz w:val="20"/>
                <w:szCs w:val="20"/>
                <w:lang w:eastAsia="en-GB"/>
              </w:rPr>
            </w:pPr>
            <w:r w:rsidRPr="00933E9B">
              <w:rPr>
                <w:b/>
                <w:bCs/>
                <w:color w:val="000000"/>
                <w:sz w:val="20"/>
                <w:szCs w:val="20"/>
                <w:lang w:eastAsia="en-GB"/>
              </w:rPr>
              <w:t>Details</w:t>
            </w:r>
          </w:p>
        </w:tc>
        <w:tc>
          <w:tcPr>
            <w:tcW w:w="29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D5173A4"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8CE45F3"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Net  (£)</w:t>
            </w:r>
          </w:p>
        </w:tc>
        <w:tc>
          <w:tcPr>
            <w:tcW w:w="8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2C5E6048"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V.A.T</w:t>
            </w:r>
          </w:p>
        </w:tc>
        <w:tc>
          <w:tcPr>
            <w:tcW w:w="104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A07E4D"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2C4F23" w:rsidRPr="004A2A60" w14:paraId="54AF5C2B" w14:textId="77777777" w:rsidTr="00EA5D04">
        <w:trPr>
          <w:trHeight w:val="256"/>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1A90366" w14:textId="77777777" w:rsidR="002C4F23" w:rsidRPr="00CE4BFE" w:rsidRDefault="002C4F23" w:rsidP="002C4F23">
            <w:pPr>
              <w:autoSpaceDE w:val="0"/>
              <w:spacing w:before="0"/>
              <w:rPr>
                <w:color w:val="000000"/>
                <w:sz w:val="20"/>
                <w:szCs w:val="20"/>
                <w:lang w:eastAsia="en-GB"/>
              </w:rPr>
            </w:pPr>
            <w:r w:rsidRPr="00CE4BFE">
              <w:rPr>
                <w:color w:val="000000"/>
                <w:sz w:val="20"/>
                <w:szCs w:val="20"/>
                <w:lang w:eastAsia="en-GB"/>
              </w:rPr>
              <w:t>Salaries</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F4382C" w14:textId="77777777" w:rsidR="002C4F23" w:rsidRPr="00933E9B" w:rsidRDefault="002C4F23" w:rsidP="002C4F23">
            <w:pPr>
              <w:autoSpaceDE w:val="0"/>
              <w:spacing w:before="0"/>
              <w:rPr>
                <w:color w:val="000000"/>
                <w:sz w:val="20"/>
                <w:szCs w:val="20"/>
                <w:highlight w:val="yellow"/>
                <w:lang w:eastAsia="en-GB"/>
              </w:rPr>
            </w:pPr>
            <w:r>
              <w:rPr>
                <w:color w:val="000000"/>
                <w:sz w:val="20"/>
                <w:szCs w:val="20"/>
                <w:lang w:eastAsia="en-GB"/>
              </w:rPr>
              <w:t>February</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31BBAD6" w14:textId="77777777" w:rsidR="002C4F23" w:rsidRPr="004A2A60" w:rsidRDefault="002C4F23" w:rsidP="002C4F23">
            <w:pPr>
              <w:autoSpaceDE w:val="0"/>
              <w:spacing w:before="0"/>
              <w:jc w:val="right"/>
              <w:rPr>
                <w:color w:val="000000"/>
                <w:sz w:val="20"/>
                <w:szCs w:val="20"/>
                <w:lang w:eastAsia="en-GB"/>
              </w:rPr>
            </w:pPr>
            <w:r>
              <w:rPr>
                <w:color w:val="000000"/>
                <w:sz w:val="20"/>
                <w:szCs w:val="20"/>
                <w:lang w:eastAsia="en-GB"/>
              </w:rPr>
              <w:t>671.28</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9DB8F30" w14:textId="77777777" w:rsidR="002C4F23" w:rsidRPr="004A2A60" w:rsidRDefault="002C4F23" w:rsidP="002C4F23">
            <w:pPr>
              <w:autoSpaceDE w:val="0"/>
              <w:spacing w:before="0"/>
              <w:jc w:val="right"/>
              <w:rPr>
                <w:color w:val="000000"/>
                <w:sz w:val="20"/>
                <w:szCs w:val="20"/>
                <w:lang w:eastAsia="en-GB"/>
              </w:rPr>
            </w:pPr>
            <w:r w:rsidRPr="004A2A60">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27111069" w14:textId="77777777" w:rsidR="002C4F23" w:rsidRPr="004A2A60" w:rsidRDefault="002C4F23" w:rsidP="002C4F23">
            <w:pPr>
              <w:autoSpaceDE w:val="0"/>
              <w:spacing w:before="0"/>
              <w:jc w:val="right"/>
              <w:rPr>
                <w:color w:val="000000"/>
                <w:sz w:val="20"/>
                <w:szCs w:val="20"/>
                <w:lang w:eastAsia="en-GB"/>
              </w:rPr>
            </w:pPr>
            <w:r>
              <w:rPr>
                <w:color w:val="000000"/>
                <w:sz w:val="20"/>
                <w:szCs w:val="20"/>
                <w:lang w:eastAsia="en-GB"/>
              </w:rPr>
              <w:t>671.28</w:t>
            </w:r>
          </w:p>
        </w:tc>
      </w:tr>
      <w:tr w:rsidR="002C4F23" w:rsidRPr="0090243E" w14:paraId="441E699F" w14:textId="77777777" w:rsidTr="00EA5D04">
        <w:trPr>
          <w:trHeight w:val="256"/>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666FB729" w14:textId="77777777" w:rsidR="002C4F23" w:rsidRPr="002C2CDA" w:rsidRDefault="002C4F23" w:rsidP="002C4F23">
            <w:pPr>
              <w:autoSpaceDE w:val="0"/>
              <w:spacing w:before="0"/>
              <w:rPr>
                <w:color w:val="000000"/>
                <w:sz w:val="20"/>
                <w:szCs w:val="20"/>
                <w:lang w:eastAsia="en-GB"/>
              </w:rPr>
            </w:pPr>
            <w:r>
              <w:rPr>
                <w:color w:val="000000"/>
                <w:sz w:val="20"/>
                <w:szCs w:val="20"/>
                <w:lang w:eastAsia="en-GB"/>
              </w:rPr>
              <w:t>Citizens Advice</w:t>
            </w:r>
          </w:p>
        </w:tc>
        <w:tc>
          <w:tcPr>
            <w:tcW w:w="2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D27C0E" w14:textId="77777777" w:rsidR="002C4F23" w:rsidRDefault="002C4F23" w:rsidP="002C4F23">
            <w:pPr>
              <w:autoSpaceDE w:val="0"/>
              <w:spacing w:before="0"/>
              <w:rPr>
                <w:color w:val="000000"/>
                <w:sz w:val="20"/>
                <w:szCs w:val="20"/>
                <w:lang w:eastAsia="en-GB"/>
              </w:rPr>
            </w:pPr>
            <w:r>
              <w:rPr>
                <w:color w:val="000000"/>
                <w:sz w:val="20"/>
                <w:szCs w:val="20"/>
                <w:lang w:eastAsia="en-GB"/>
              </w:rPr>
              <w:t xml:space="preserve">Grant </w:t>
            </w:r>
          </w:p>
        </w:tc>
        <w:tc>
          <w:tcPr>
            <w:tcW w:w="91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33EE0EF6"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200.00</w:t>
            </w:r>
          </w:p>
        </w:tc>
        <w:tc>
          <w:tcPr>
            <w:tcW w:w="867"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EC0C018"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5396328F" w14:textId="77777777" w:rsidR="002C4F23" w:rsidRPr="0090243E" w:rsidRDefault="002C4F23" w:rsidP="002C4F23">
            <w:pPr>
              <w:autoSpaceDE w:val="0"/>
              <w:spacing w:before="0"/>
              <w:jc w:val="right"/>
              <w:rPr>
                <w:color w:val="000000"/>
                <w:sz w:val="20"/>
                <w:szCs w:val="20"/>
                <w:lang w:eastAsia="en-GB"/>
              </w:rPr>
            </w:pPr>
            <w:r>
              <w:rPr>
                <w:color w:val="000000"/>
                <w:sz w:val="20"/>
                <w:szCs w:val="20"/>
                <w:lang w:eastAsia="en-GB"/>
              </w:rPr>
              <w:t>200.00</w:t>
            </w:r>
          </w:p>
        </w:tc>
      </w:tr>
    </w:tbl>
    <w:p w14:paraId="2F78F065" w14:textId="77777777" w:rsidR="002C4F23" w:rsidRDefault="002C4F23" w:rsidP="002C4F23">
      <w:pPr>
        <w:ind w:left="720" w:firstLine="720"/>
      </w:pPr>
      <w:r w:rsidRPr="00063367">
        <w:rPr>
          <w:b/>
          <w:bCs/>
        </w:rPr>
        <w:t>iii)</w:t>
      </w:r>
      <w:r w:rsidRPr="00063367">
        <w:t xml:space="preserve"> Income received – to note:</w:t>
      </w:r>
    </w:p>
    <w:tbl>
      <w:tblPr>
        <w:tblW w:w="6663" w:type="dxa"/>
        <w:tblInd w:w="562" w:type="dxa"/>
        <w:tblLayout w:type="fixed"/>
        <w:tblCellMar>
          <w:left w:w="10" w:type="dxa"/>
          <w:right w:w="10" w:type="dxa"/>
        </w:tblCellMar>
        <w:tblLook w:val="0000" w:firstRow="0" w:lastRow="0" w:firstColumn="0" w:lastColumn="0" w:noHBand="0" w:noVBand="0"/>
      </w:tblPr>
      <w:tblGrid>
        <w:gridCol w:w="2552"/>
        <w:gridCol w:w="3118"/>
        <w:gridCol w:w="993"/>
      </w:tblGrid>
      <w:tr w:rsidR="002C4F23" w:rsidRPr="00933E9B" w14:paraId="3D5C7423" w14:textId="77777777" w:rsidTr="00EA5D04">
        <w:trPr>
          <w:trHeight w:val="281"/>
        </w:trPr>
        <w:tc>
          <w:tcPr>
            <w:tcW w:w="2552"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DAB1E72" w14:textId="77777777" w:rsidR="002C4F23" w:rsidRPr="00933E9B" w:rsidRDefault="002C4F23" w:rsidP="002C4F23">
            <w:pPr>
              <w:autoSpaceDE w:val="0"/>
              <w:spacing w:before="0"/>
              <w:rPr>
                <w:b/>
                <w:bCs/>
                <w:color w:val="000000"/>
                <w:sz w:val="20"/>
                <w:szCs w:val="20"/>
                <w:lang w:eastAsia="en-GB"/>
              </w:rPr>
            </w:pPr>
            <w:r w:rsidRPr="00933E9B">
              <w:rPr>
                <w:b/>
                <w:bCs/>
                <w:color w:val="000000"/>
                <w:sz w:val="20"/>
                <w:szCs w:val="20"/>
                <w:lang w:eastAsia="en-GB"/>
              </w:rPr>
              <w:t>Details</w:t>
            </w:r>
          </w:p>
        </w:tc>
        <w:tc>
          <w:tcPr>
            <w:tcW w:w="311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38BBC764"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DD2837" w14:textId="77777777" w:rsidR="002C4F23" w:rsidRPr="00933E9B" w:rsidRDefault="002C4F23" w:rsidP="002C4F23">
            <w:pPr>
              <w:autoSpaceDE w:val="0"/>
              <w:spacing w:before="0"/>
              <w:jc w:val="center"/>
              <w:rPr>
                <w:b/>
                <w:bCs/>
                <w:color w:val="000000"/>
                <w:sz w:val="20"/>
                <w:szCs w:val="20"/>
                <w:lang w:eastAsia="en-GB"/>
              </w:rPr>
            </w:pPr>
            <w:r w:rsidRPr="00933E9B">
              <w:rPr>
                <w:b/>
                <w:bCs/>
                <w:color w:val="000000"/>
                <w:sz w:val="20"/>
                <w:szCs w:val="20"/>
                <w:lang w:eastAsia="en-GB"/>
              </w:rPr>
              <w:t>(£)</w:t>
            </w:r>
          </w:p>
        </w:tc>
      </w:tr>
      <w:tr w:rsidR="002C4F23" w:rsidRPr="004A2A60" w14:paraId="7835CF04" w14:textId="77777777" w:rsidTr="00EA5D04">
        <w:trPr>
          <w:trHeight w:val="2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EE0385C" w14:textId="77777777" w:rsidR="002C4F23" w:rsidRPr="00CE4BFE" w:rsidRDefault="002C4F23" w:rsidP="002C4F23">
            <w:pPr>
              <w:autoSpaceDE w:val="0"/>
              <w:spacing w:before="0"/>
              <w:rPr>
                <w:color w:val="000000"/>
                <w:sz w:val="20"/>
                <w:szCs w:val="20"/>
                <w:lang w:eastAsia="en-GB"/>
              </w:rPr>
            </w:pPr>
            <w:r>
              <w:rPr>
                <w:color w:val="000000"/>
                <w:sz w:val="20"/>
                <w:szCs w:val="20"/>
                <w:lang w:eastAsia="en-GB"/>
              </w:rPr>
              <w:t>FC Douch</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DEEC81" w14:textId="77777777" w:rsidR="002C4F23" w:rsidRPr="00933E9B" w:rsidRDefault="002C4F23" w:rsidP="002C4F23">
            <w:pPr>
              <w:autoSpaceDE w:val="0"/>
              <w:spacing w:before="0"/>
              <w:rPr>
                <w:color w:val="000000"/>
                <w:sz w:val="20"/>
                <w:szCs w:val="20"/>
                <w:highlight w:val="yellow"/>
                <w:lang w:eastAsia="en-GB"/>
              </w:rPr>
            </w:pPr>
            <w:r w:rsidRPr="00056D03">
              <w:rPr>
                <w:color w:val="000000"/>
                <w:sz w:val="20"/>
                <w:szCs w:val="20"/>
                <w:lang w:eastAsia="en-GB"/>
              </w:rPr>
              <w:t>Burial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7523C47C" w14:textId="77777777" w:rsidR="002C4F23" w:rsidRPr="004A2A60" w:rsidRDefault="002C4F23" w:rsidP="002C4F23">
            <w:pPr>
              <w:autoSpaceDE w:val="0"/>
              <w:spacing w:before="0"/>
              <w:jc w:val="right"/>
              <w:rPr>
                <w:color w:val="000000"/>
                <w:sz w:val="20"/>
                <w:szCs w:val="20"/>
                <w:lang w:eastAsia="en-GB"/>
              </w:rPr>
            </w:pPr>
            <w:r>
              <w:rPr>
                <w:color w:val="000000"/>
                <w:sz w:val="20"/>
                <w:szCs w:val="20"/>
                <w:lang w:eastAsia="en-GB"/>
              </w:rPr>
              <w:t>222.00</w:t>
            </w:r>
          </w:p>
        </w:tc>
      </w:tr>
      <w:tr w:rsidR="002C4F23" w:rsidRPr="004A2A60" w14:paraId="1CDD8D67" w14:textId="77777777" w:rsidTr="00EA5D04">
        <w:trPr>
          <w:trHeight w:val="256"/>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4353C3F7" w14:textId="77777777" w:rsidR="002C4F23" w:rsidRDefault="002C4F23" w:rsidP="002C4F23">
            <w:pPr>
              <w:autoSpaceDE w:val="0"/>
              <w:spacing w:before="0"/>
              <w:rPr>
                <w:color w:val="000000"/>
                <w:sz w:val="20"/>
                <w:szCs w:val="20"/>
                <w:lang w:eastAsia="en-GB"/>
              </w:rPr>
            </w:pPr>
            <w:r>
              <w:rPr>
                <w:color w:val="000000"/>
                <w:sz w:val="20"/>
                <w:szCs w:val="20"/>
                <w:lang w:eastAsia="en-GB"/>
              </w:rPr>
              <w:t>Excalibur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91A9C7" w14:textId="77777777" w:rsidR="002C4F23" w:rsidRPr="00056D03" w:rsidRDefault="002C4F23" w:rsidP="002C4F23">
            <w:pPr>
              <w:autoSpaceDE w:val="0"/>
              <w:spacing w:before="0"/>
              <w:rPr>
                <w:color w:val="000000"/>
                <w:sz w:val="20"/>
                <w:szCs w:val="20"/>
                <w:lang w:eastAsia="en-GB"/>
              </w:rPr>
            </w:pPr>
            <w:r>
              <w:rPr>
                <w:color w:val="000000"/>
                <w:sz w:val="20"/>
                <w:szCs w:val="20"/>
                <w:lang w:eastAsia="en-GB"/>
              </w:rPr>
              <w:t>Memorial stone additional words</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30" w:type="dxa"/>
              <w:bottom w:w="0" w:type="dxa"/>
              <w:right w:w="30" w:type="dxa"/>
            </w:tcMar>
          </w:tcPr>
          <w:p w14:paraId="122B2956" w14:textId="77777777" w:rsidR="002C4F23" w:rsidRDefault="002C4F23" w:rsidP="002C4F23">
            <w:pPr>
              <w:autoSpaceDE w:val="0"/>
              <w:spacing w:before="0"/>
              <w:jc w:val="right"/>
              <w:rPr>
                <w:color w:val="000000"/>
                <w:sz w:val="20"/>
                <w:szCs w:val="20"/>
                <w:lang w:eastAsia="en-GB"/>
              </w:rPr>
            </w:pPr>
            <w:r>
              <w:rPr>
                <w:color w:val="000000"/>
                <w:sz w:val="20"/>
                <w:szCs w:val="20"/>
                <w:lang w:eastAsia="en-GB"/>
              </w:rPr>
              <w:t>23.00</w:t>
            </w:r>
          </w:p>
        </w:tc>
      </w:tr>
    </w:tbl>
    <w:p w14:paraId="23A4CE29" w14:textId="77777777" w:rsidR="00653DF6" w:rsidRDefault="00653DF6" w:rsidP="00354FBE">
      <w:pPr>
        <w:tabs>
          <w:tab w:val="left" w:pos="851"/>
        </w:tabs>
        <w:spacing w:before="0" w:after="0"/>
        <w:ind w:left="681" w:hanging="681"/>
        <w:rPr>
          <w:b/>
        </w:rPr>
      </w:pPr>
    </w:p>
    <w:p w14:paraId="6E2731A2" w14:textId="77777777" w:rsidR="002C4F23" w:rsidRDefault="002C4F23" w:rsidP="00354FBE">
      <w:pPr>
        <w:tabs>
          <w:tab w:val="left" w:pos="851"/>
        </w:tabs>
        <w:spacing w:before="0" w:after="0"/>
        <w:ind w:left="681" w:hanging="681"/>
        <w:rPr>
          <w:b/>
        </w:rPr>
      </w:pPr>
    </w:p>
    <w:p w14:paraId="79C8BDD5" w14:textId="77777777" w:rsidR="002C4F23" w:rsidRDefault="002C4F23" w:rsidP="00354FBE">
      <w:pPr>
        <w:tabs>
          <w:tab w:val="left" w:pos="851"/>
        </w:tabs>
        <w:spacing w:before="0" w:after="0"/>
        <w:ind w:left="681" w:hanging="681"/>
        <w:rPr>
          <w:b/>
        </w:rPr>
      </w:pPr>
    </w:p>
    <w:p w14:paraId="258E2FB2" w14:textId="71120E6E" w:rsidR="0099404B" w:rsidRDefault="00354FBE" w:rsidP="00354FBE">
      <w:pPr>
        <w:tabs>
          <w:tab w:val="left" w:pos="851"/>
        </w:tabs>
        <w:spacing w:before="0" w:after="0"/>
        <w:ind w:left="681" w:hanging="681"/>
        <w:rPr>
          <w:b/>
        </w:rPr>
      </w:pPr>
      <w:r>
        <w:rPr>
          <w:b/>
        </w:rPr>
        <w:t>2</w:t>
      </w:r>
      <w:r w:rsidR="00274CA6">
        <w:rPr>
          <w:b/>
        </w:rPr>
        <w:t>5</w:t>
      </w:r>
      <w:r>
        <w:rPr>
          <w:b/>
        </w:rPr>
        <w:t>.</w:t>
      </w:r>
      <w:r w:rsidR="00274CA6">
        <w:rPr>
          <w:b/>
        </w:rPr>
        <w:t>0</w:t>
      </w:r>
      <w:r w:rsidR="002C4F23">
        <w:rPr>
          <w:b/>
        </w:rPr>
        <w:t>58</w:t>
      </w:r>
      <w:r w:rsidR="0099404B">
        <w:rPr>
          <w:b/>
        </w:rPr>
        <w:t xml:space="preserve"> Planning </w:t>
      </w:r>
      <w:r w:rsidR="00853222">
        <w:rPr>
          <w:b/>
        </w:rPr>
        <w:t>Applications</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5378"/>
        <w:gridCol w:w="2266"/>
      </w:tblGrid>
      <w:tr w:rsidR="00274CA6" w:rsidRPr="00791300" w14:paraId="132ED386" w14:textId="77777777" w:rsidTr="00653DF6">
        <w:tc>
          <w:tcPr>
            <w:tcW w:w="2127" w:type="dxa"/>
            <w:shd w:val="clear" w:color="auto" w:fill="auto"/>
          </w:tcPr>
          <w:p w14:paraId="7AE372D1" w14:textId="77777777" w:rsidR="00274CA6" w:rsidRPr="00791300" w:rsidRDefault="00274CA6" w:rsidP="00274CA6">
            <w:pPr>
              <w:spacing w:before="0"/>
              <w:rPr>
                <w:b/>
              </w:rPr>
            </w:pPr>
            <w:r w:rsidRPr="00791300">
              <w:rPr>
                <w:b/>
              </w:rPr>
              <w:t>Address</w:t>
            </w:r>
          </w:p>
        </w:tc>
        <w:tc>
          <w:tcPr>
            <w:tcW w:w="5386" w:type="dxa"/>
            <w:shd w:val="clear" w:color="auto" w:fill="auto"/>
          </w:tcPr>
          <w:p w14:paraId="02B8A38E" w14:textId="77777777" w:rsidR="00274CA6" w:rsidRPr="00791300" w:rsidRDefault="00274CA6" w:rsidP="00274CA6">
            <w:pPr>
              <w:spacing w:before="0"/>
              <w:rPr>
                <w:b/>
              </w:rPr>
            </w:pPr>
            <w:r w:rsidRPr="00791300">
              <w:rPr>
                <w:b/>
              </w:rPr>
              <w:t>Proposal</w:t>
            </w:r>
          </w:p>
        </w:tc>
        <w:tc>
          <w:tcPr>
            <w:tcW w:w="2268" w:type="dxa"/>
            <w:shd w:val="clear" w:color="auto" w:fill="auto"/>
          </w:tcPr>
          <w:p w14:paraId="00673A28" w14:textId="77777777" w:rsidR="00274CA6" w:rsidRPr="00791300" w:rsidRDefault="00274CA6" w:rsidP="00274CA6">
            <w:pPr>
              <w:spacing w:before="0"/>
              <w:rPr>
                <w:b/>
              </w:rPr>
            </w:pPr>
            <w:r w:rsidRPr="00791300">
              <w:rPr>
                <w:b/>
              </w:rPr>
              <w:t>Comment</w:t>
            </w:r>
          </w:p>
        </w:tc>
      </w:tr>
      <w:tr w:rsidR="002C4F23" w:rsidRPr="000D0687" w14:paraId="4E9D9B46" w14:textId="77777777" w:rsidTr="00653DF6">
        <w:tc>
          <w:tcPr>
            <w:tcW w:w="2127" w:type="dxa"/>
            <w:shd w:val="clear" w:color="auto" w:fill="auto"/>
          </w:tcPr>
          <w:p w14:paraId="1B4CFF86" w14:textId="77777777" w:rsidR="002C4F23" w:rsidRDefault="002C4F23" w:rsidP="002C4F23">
            <w:pPr>
              <w:spacing w:before="0"/>
            </w:pPr>
            <w:r w:rsidRPr="008B290C">
              <w:t>P/FUL/2025/00375</w:t>
            </w:r>
          </w:p>
          <w:p w14:paraId="73F38813" w14:textId="77777777" w:rsidR="002C4F23" w:rsidRDefault="002C4F23" w:rsidP="002C4F23">
            <w:pPr>
              <w:spacing w:before="0"/>
            </w:pPr>
            <w:r w:rsidRPr="008B290C">
              <w:t xml:space="preserve">Loverley Farm Loverley Lane </w:t>
            </w:r>
          </w:p>
          <w:p w14:paraId="6221CD7C" w14:textId="60B83D48" w:rsidR="002C4F23" w:rsidRPr="00E54E76" w:rsidRDefault="002C4F23" w:rsidP="002C4F23">
            <w:pPr>
              <w:spacing w:before="0"/>
              <w:rPr>
                <w:sz w:val="20"/>
                <w:szCs w:val="20"/>
              </w:rPr>
            </w:pPr>
            <w:r>
              <w:t>Moor Crichel *</w:t>
            </w:r>
          </w:p>
        </w:tc>
        <w:tc>
          <w:tcPr>
            <w:tcW w:w="5386" w:type="dxa"/>
            <w:shd w:val="clear" w:color="auto" w:fill="auto"/>
          </w:tcPr>
          <w:p w14:paraId="45D4F453" w14:textId="1713E114" w:rsidR="002C4F23" w:rsidRPr="00E54E76" w:rsidRDefault="002C4F23" w:rsidP="002C4F23">
            <w:pPr>
              <w:spacing w:before="0"/>
              <w:rPr>
                <w:sz w:val="20"/>
                <w:szCs w:val="20"/>
              </w:rPr>
            </w:pPr>
            <w:r w:rsidRPr="008B290C">
              <w:t xml:space="preserve">Replacement of existing redundant agricultural building with a Class C3 </w:t>
            </w:r>
            <w:r>
              <w:t>d</w:t>
            </w:r>
            <w:r w:rsidRPr="008B290C">
              <w:t>welling</w:t>
            </w:r>
            <w:r>
              <w:t xml:space="preserve"> </w:t>
            </w:r>
            <w:r w:rsidRPr="008B290C">
              <w:t>house, erection of a garage and associated l</w:t>
            </w:r>
            <w:r>
              <w:t>andscaping.</w:t>
            </w:r>
            <w:r w:rsidRPr="008B290C">
              <w:t xml:space="preserve"> </w:t>
            </w:r>
          </w:p>
        </w:tc>
        <w:tc>
          <w:tcPr>
            <w:tcW w:w="2268" w:type="dxa"/>
            <w:shd w:val="clear" w:color="auto" w:fill="auto"/>
          </w:tcPr>
          <w:p w14:paraId="70AE81A6" w14:textId="77777777" w:rsidR="002C4F23" w:rsidRDefault="002C4F23" w:rsidP="002C4F23">
            <w:pPr>
              <w:pStyle w:val="NormalWeb"/>
              <w:spacing w:before="0" w:beforeAutospacing="0" w:after="0" w:afterAutospacing="0"/>
              <w:rPr>
                <w:rFonts w:ascii="Arial" w:hAnsi="Arial" w:cs="Arial"/>
              </w:rPr>
            </w:pPr>
            <w:r>
              <w:rPr>
                <w:rFonts w:ascii="Arial" w:hAnsi="Arial" w:cs="Arial"/>
              </w:rPr>
              <w:t>Support</w:t>
            </w:r>
          </w:p>
          <w:p w14:paraId="71B09EC9" w14:textId="77777777" w:rsidR="002C4F23" w:rsidRPr="008032DF" w:rsidRDefault="002C4F23" w:rsidP="002C4F23">
            <w:pPr>
              <w:pStyle w:val="NormalWeb"/>
              <w:spacing w:before="0" w:beforeAutospacing="0" w:after="0" w:afterAutospacing="0"/>
              <w:rPr>
                <w:rFonts w:ascii="Arial" w:hAnsi="Arial" w:cs="Arial"/>
              </w:rPr>
            </w:pPr>
            <w:r w:rsidRPr="008032DF">
              <w:rPr>
                <w:rFonts w:ascii="Arial" w:hAnsi="Arial" w:cs="Arial"/>
              </w:rPr>
              <w:t>* good use of an old barn</w:t>
            </w:r>
          </w:p>
          <w:p w14:paraId="70141CB1" w14:textId="1FC86B00" w:rsidR="002C4F23" w:rsidRPr="000D0687" w:rsidRDefault="002C4F23" w:rsidP="002C4F23">
            <w:pPr>
              <w:pStyle w:val="NormalWeb"/>
              <w:spacing w:before="0" w:beforeAutospacing="0" w:after="0" w:afterAutospacing="0"/>
              <w:rPr>
                <w:rFonts w:ascii="Arial" w:hAnsi="Arial" w:cs="Arial"/>
              </w:rPr>
            </w:pPr>
            <w:r w:rsidRPr="008032DF">
              <w:rPr>
                <w:rFonts w:ascii="Arial" w:hAnsi="Arial" w:cs="Arial"/>
              </w:rPr>
              <w:t>* previous application supported when it was for two houses</w:t>
            </w:r>
          </w:p>
        </w:tc>
      </w:tr>
      <w:tr w:rsidR="002C4F23" w:rsidRPr="000D0687" w14:paraId="58AB1D56" w14:textId="77777777" w:rsidTr="00653DF6">
        <w:tc>
          <w:tcPr>
            <w:tcW w:w="2127" w:type="dxa"/>
            <w:shd w:val="clear" w:color="auto" w:fill="auto"/>
          </w:tcPr>
          <w:p w14:paraId="66BD9AB7" w14:textId="77777777" w:rsidR="002C4F23" w:rsidRDefault="002C4F23" w:rsidP="002C4F23">
            <w:pPr>
              <w:spacing w:before="0"/>
            </w:pPr>
            <w:r w:rsidRPr="0085550C">
              <w:t>P/HOU/2025/01492</w:t>
            </w:r>
          </w:p>
          <w:p w14:paraId="6B9FD68F" w14:textId="12E555C5" w:rsidR="002C4F23" w:rsidRPr="00E54E76" w:rsidRDefault="002C4F23" w:rsidP="002C4F23">
            <w:pPr>
              <w:spacing w:before="0"/>
              <w:rPr>
                <w:sz w:val="20"/>
                <w:szCs w:val="20"/>
              </w:rPr>
            </w:pPr>
            <w:r w:rsidRPr="0085550C">
              <w:t xml:space="preserve">Pound Hill Cottage </w:t>
            </w:r>
            <w:r w:rsidRPr="0085550C">
              <w:br/>
              <w:t>Pound Hill</w:t>
            </w:r>
            <w:r w:rsidRPr="0085550C">
              <w:br/>
              <w:t>Witchampton</w:t>
            </w:r>
          </w:p>
        </w:tc>
        <w:tc>
          <w:tcPr>
            <w:tcW w:w="5386" w:type="dxa"/>
            <w:shd w:val="clear" w:color="auto" w:fill="auto"/>
          </w:tcPr>
          <w:p w14:paraId="6DF72BA0" w14:textId="031820A4" w:rsidR="002C4F23" w:rsidRPr="00E54E76" w:rsidRDefault="002C4F23" w:rsidP="002C4F23">
            <w:pPr>
              <w:spacing w:before="0"/>
              <w:rPr>
                <w:sz w:val="20"/>
                <w:szCs w:val="20"/>
              </w:rPr>
            </w:pPr>
            <w:r w:rsidRPr="0085550C">
              <w:t>Create parking bay</w:t>
            </w:r>
            <w:r w:rsidRPr="0085550C">
              <w:br/>
            </w:r>
          </w:p>
        </w:tc>
        <w:tc>
          <w:tcPr>
            <w:tcW w:w="2268" w:type="dxa"/>
            <w:shd w:val="clear" w:color="auto" w:fill="auto"/>
          </w:tcPr>
          <w:p w14:paraId="4FA8DE49" w14:textId="0DAC4F2D" w:rsidR="002C4F23" w:rsidRDefault="002C4F23" w:rsidP="002C4F23">
            <w:pPr>
              <w:pStyle w:val="NormalWeb"/>
              <w:spacing w:before="0" w:beforeAutospacing="0" w:after="0" w:afterAutospacing="0"/>
              <w:rPr>
                <w:rFonts w:ascii="Arial" w:hAnsi="Arial" w:cs="Arial"/>
              </w:rPr>
            </w:pPr>
            <w:r>
              <w:rPr>
                <w:rFonts w:ascii="Arial" w:hAnsi="Arial" w:cs="Arial"/>
              </w:rPr>
              <w:t>Support</w:t>
            </w:r>
          </w:p>
          <w:p w14:paraId="38D8D63A" w14:textId="691DD0BA" w:rsidR="002C4F23" w:rsidRDefault="002C4F23" w:rsidP="002C4F23">
            <w:pPr>
              <w:pStyle w:val="NormalWeb"/>
              <w:spacing w:before="0" w:beforeAutospacing="0" w:after="0" w:afterAutospacing="0"/>
              <w:rPr>
                <w:rFonts w:ascii="Arial" w:hAnsi="Arial" w:cs="Arial"/>
              </w:rPr>
            </w:pPr>
            <w:r>
              <w:rPr>
                <w:rFonts w:ascii="Arial" w:hAnsi="Arial" w:cs="Arial"/>
              </w:rPr>
              <w:t>Practical solution.</w:t>
            </w:r>
          </w:p>
          <w:p w14:paraId="3E5186BF" w14:textId="4DF4B7EB" w:rsidR="002C4F23" w:rsidRPr="000D0687" w:rsidRDefault="002C4F23" w:rsidP="002C4F23">
            <w:pPr>
              <w:pStyle w:val="NormalWeb"/>
              <w:spacing w:before="0" w:beforeAutospacing="0" w:after="0" w:afterAutospacing="0"/>
              <w:rPr>
                <w:rFonts w:ascii="Arial" w:hAnsi="Arial" w:cs="Arial"/>
              </w:rPr>
            </w:pPr>
          </w:p>
        </w:tc>
      </w:tr>
      <w:tr w:rsidR="002C4F23" w:rsidRPr="000D0687" w14:paraId="24002151" w14:textId="77777777" w:rsidTr="00653DF6">
        <w:tc>
          <w:tcPr>
            <w:tcW w:w="2127" w:type="dxa"/>
            <w:shd w:val="clear" w:color="auto" w:fill="auto"/>
          </w:tcPr>
          <w:p w14:paraId="574AFEA9" w14:textId="77777777" w:rsidR="002C4F23" w:rsidRDefault="002C4F23" w:rsidP="002C4F23">
            <w:pPr>
              <w:spacing w:before="0"/>
            </w:pPr>
            <w:r w:rsidRPr="001024B9">
              <w:t>P/HOU/2025/01580</w:t>
            </w:r>
          </w:p>
          <w:p w14:paraId="6A289E57" w14:textId="73187F72" w:rsidR="002C4F23" w:rsidRPr="00E54E76" w:rsidRDefault="002C4F23" w:rsidP="002C4F23">
            <w:pPr>
              <w:spacing w:before="0"/>
              <w:rPr>
                <w:sz w:val="20"/>
                <w:szCs w:val="20"/>
              </w:rPr>
            </w:pPr>
            <w:r w:rsidRPr="001024B9">
              <w:t xml:space="preserve">46 Mill Lane </w:t>
            </w:r>
            <w:r w:rsidRPr="001024B9">
              <w:br/>
              <w:t>Witchampton</w:t>
            </w:r>
          </w:p>
        </w:tc>
        <w:tc>
          <w:tcPr>
            <w:tcW w:w="5386" w:type="dxa"/>
            <w:shd w:val="clear" w:color="auto" w:fill="auto"/>
          </w:tcPr>
          <w:p w14:paraId="334F5E0D" w14:textId="0DDE2164" w:rsidR="002C4F23" w:rsidRPr="00E54E76" w:rsidRDefault="002C4F23" w:rsidP="002C4F23">
            <w:pPr>
              <w:spacing w:before="0"/>
              <w:rPr>
                <w:sz w:val="20"/>
                <w:szCs w:val="20"/>
              </w:rPr>
            </w:pPr>
            <w:r w:rsidRPr="001024B9">
              <w:t>Erect single storey rear &amp; side extension and construct chimney</w:t>
            </w:r>
          </w:p>
        </w:tc>
        <w:tc>
          <w:tcPr>
            <w:tcW w:w="2268" w:type="dxa"/>
            <w:shd w:val="clear" w:color="auto" w:fill="auto"/>
          </w:tcPr>
          <w:p w14:paraId="4B6BE565" w14:textId="77777777" w:rsidR="002C4F23" w:rsidRDefault="002C4F23" w:rsidP="002C4F23">
            <w:pPr>
              <w:pStyle w:val="NormalWeb"/>
              <w:spacing w:before="0" w:beforeAutospacing="0" w:after="0" w:afterAutospacing="0"/>
              <w:rPr>
                <w:rFonts w:ascii="Arial" w:hAnsi="Arial" w:cs="Arial"/>
              </w:rPr>
            </w:pPr>
            <w:r>
              <w:rPr>
                <w:rFonts w:ascii="Arial" w:hAnsi="Arial" w:cs="Arial"/>
              </w:rPr>
              <w:t>Support</w:t>
            </w:r>
          </w:p>
          <w:p w14:paraId="06D7E886" w14:textId="0AF5F436" w:rsidR="002C4F23" w:rsidRPr="000D0687" w:rsidRDefault="002C4F23" w:rsidP="002C4F23">
            <w:pPr>
              <w:pStyle w:val="NormalWeb"/>
              <w:spacing w:before="0" w:beforeAutospacing="0" w:after="0" w:afterAutospacing="0"/>
              <w:rPr>
                <w:rFonts w:ascii="Arial" w:hAnsi="Arial" w:cs="Arial"/>
              </w:rPr>
            </w:pPr>
            <w:r>
              <w:rPr>
                <w:rFonts w:ascii="Arial" w:hAnsi="Arial" w:cs="Arial"/>
              </w:rPr>
              <w:t>Good improvement</w:t>
            </w:r>
          </w:p>
        </w:tc>
      </w:tr>
    </w:tbl>
    <w:p w14:paraId="0AA0B553" w14:textId="77777777" w:rsidR="00790CD5" w:rsidRDefault="00790CD5" w:rsidP="00790CD5">
      <w:pPr>
        <w:numPr>
          <w:ilvl w:val="0"/>
          <w:numId w:val="2"/>
        </w:numPr>
        <w:spacing w:before="0" w:after="0"/>
        <w:rPr>
          <w:bCs/>
          <w:sz w:val="16"/>
          <w:szCs w:val="16"/>
        </w:rPr>
      </w:pPr>
      <w:r>
        <w:rPr>
          <w:bCs/>
          <w:sz w:val="16"/>
          <w:szCs w:val="16"/>
        </w:rPr>
        <w:t>Decision via email, as per Standing Orders, as between council meetings</w:t>
      </w:r>
    </w:p>
    <w:p w14:paraId="5F6C77E8" w14:textId="17469F09"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74CA6">
        <w:rPr>
          <w:b/>
          <w:bCs/>
          <w:i w:val="0"/>
          <w:iCs w:val="0"/>
        </w:rPr>
        <w:t>0</w:t>
      </w:r>
      <w:r w:rsidR="002C4F23">
        <w:rPr>
          <w:b/>
          <w:bCs/>
          <w:i w:val="0"/>
          <w:iCs w:val="0"/>
        </w:rPr>
        <w:t>59</w:t>
      </w:r>
      <w:r w:rsidR="00F65B62">
        <w:rPr>
          <w:b/>
          <w:bCs/>
          <w:i w:val="0"/>
          <w:iCs w:val="0"/>
        </w:rPr>
        <w:t xml:space="preserve"> Neighbourhood Plan</w:t>
      </w:r>
    </w:p>
    <w:p w14:paraId="196F1CF8" w14:textId="5100D51D" w:rsidR="002C4F23" w:rsidRDefault="002C4F23" w:rsidP="00274CA6">
      <w:pPr>
        <w:pStyle w:val="BodyText"/>
        <w:ind w:left="-142"/>
        <w:jc w:val="left"/>
        <w:rPr>
          <w:i w:val="0"/>
          <w:iCs w:val="0"/>
        </w:rPr>
      </w:pPr>
      <w:r>
        <w:rPr>
          <w:i w:val="0"/>
          <w:iCs w:val="0"/>
        </w:rPr>
        <w:t xml:space="preserve">A letter had been sent to all attendees who left their email address </w:t>
      </w:r>
      <w:r w:rsidR="00722CAF">
        <w:rPr>
          <w:i w:val="0"/>
          <w:iCs w:val="0"/>
        </w:rPr>
        <w:t xml:space="preserve">at the local briefing meetings </w:t>
      </w:r>
      <w:r>
        <w:rPr>
          <w:i w:val="0"/>
          <w:iCs w:val="0"/>
        </w:rPr>
        <w:t>thanking them for attending and outlining the next steps.</w:t>
      </w:r>
    </w:p>
    <w:p w14:paraId="1E01ED12" w14:textId="1E0FB0C8" w:rsidR="002C4F23" w:rsidRDefault="002C4F23" w:rsidP="00274CA6">
      <w:pPr>
        <w:pStyle w:val="BodyText"/>
        <w:ind w:left="-142"/>
        <w:jc w:val="left"/>
        <w:rPr>
          <w:i w:val="0"/>
          <w:iCs w:val="0"/>
        </w:rPr>
      </w:pPr>
      <w:r>
        <w:rPr>
          <w:i w:val="0"/>
          <w:iCs w:val="0"/>
        </w:rPr>
        <w:t>Locality’s contract for administering grants had been re-tendered and the outcome may not be known until July.</w:t>
      </w:r>
      <w:r w:rsidR="00722CAF">
        <w:rPr>
          <w:i w:val="0"/>
          <w:iCs w:val="0"/>
        </w:rPr>
        <w:t xml:space="preserve"> Our grant application must wait.</w:t>
      </w:r>
    </w:p>
    <w:p w14:paraId="7E5749B8" w14:textId="08090DC5" w:rsidR="002C4F23" w:rsidRDefault="002C4F23" w:rsidP="00274CA6">
      <w:pPr>
        <w:pStyle w:val="BodyText"/>
        <w:ind w:left="-142"/>
        <w:jc w:val="left"/>
        <w:rPr>
          <w:i w:val="0"/>
          <w:iCs w:val="0"/>
        </w:rPr>
      </w:pPr>
      <w:r>
        <w:rPr>
          <w:i w:val="0"/>
          <w:iCs w:val="0"/>
        </w:rPr>
        <w:t>A Zoom meeting had been arranged between the Chairman, Vice Chairman</w:t>
      </w:r>
      <w:r w:rsidR="00722CAF">
        <w:rPr>
          <w:i w:val="0"/>
          <w:iCs w:val="0"/>
        </w:rPr>
        <w:t>, consultant</w:t>
      </w:r>
      <w:r>
        <w:rPr>
          <w:i w:val="0"/>
          <w:iCs w:val="0"/>
        </w:rPr>
        <w:t xml:space="preserve"> and the Clerk for later in the month to discuss the next steps, e.g. setting up a Steering Committee.</w:t>
      </w:r>
    </w:p>
    <w:p w14:paraId="6B9032B7" w14:textId="4B1B09EE" w:rsidR="002C4F23" w:rsidRDefault="002C4F23" w:rsidP="00274CA6">
      <w:pPr>
        <w:pStyle w:val="BodyText"/>
        <w:ind w:left="-142"/>
        <w:jc w:val="left"/>
        <w:rPr>
          <w:i w:val="0"/>
          <w:iCs w:val="0"/>
        </w:rPr>
      </w:pPr>
      <w:r>
        <w:rPr>
          <w:i w:val="0"/>
          <w:iCs w:val="0"/>
        </w:rPr>
        <w:t>Jo Witherden suggested that her appointment as consultant should be deferred until the grant administering process had been resolved.</w:t>
      </w:r>
    </w:p>
    <w:p w14:paraId="40F22C37" w14:textId="40B79B3A" w:rsidR="00ED6A1D" w:rsidRPr="002C4F23" w:rsidRDefault="00ED6A1D" w:rsidP="00274CA6">
      <w:pPr>
        <w:pStyle w:val="BodyText"/>
        <w:ind w:left="-142"/>
        <w:jc w:val="left"/>
        <w:rPr>
          <w:i w:val="0"/>
          <w:iCs w:val="0"/>
        </w:rPr>
      </w:pPr>
      <w:r>
        <w:rPr>
          <w:i w:val="0"/>
          <w:iCs w:val="0"/>
        </w:rPr>
        <w:t>A formal submission to Dorset Council had been made for the Vale of Allen to establish a Neighbourhood Plan.</w:t>
      </w:r>
    </w:p>
    <w:p w14:paraId="06882998" w14:textId="036B5AFB" w:rsidR="00315544" w:rsidRPr="00274CA6" w:rsidRDefault="00F65B62" w:rsidP="00274CA6">
      <w:pPr>
        <w:pStyle w:val="BodyText"/>
        <w:ind w:left="-142"/>
        <w:jc w:val="left"/>
        <w:rPr>
          <w:i w:val="0"/>
          <w:iCs w:val="0"/>
        </w:rPr>
      </w:pPr>
      <w:r>
        <w:rPr>
          <w:b/>
          <w:bCs/>
          <w:i w:val="0"/>
          <w:iCs w:val="0"/>
        </w:rPr>
        <w:t>2</w:t>
      </w:r>
      <w:r w:rsidR="00274CA6">
        <w:rPr>
          <w:b/>
          <w:bCs/>
          <w:i w:val="0"/>
          <w:iCs w:val="0"/>
        </w:rPr>
        <w:t>5</w:t>
      </w:r>
      <w:r>
        <w:rPr>
          <w:b/>
          <w:bCs/>
          <w:i w:val="0"/>
          <w:iCs w:val="0"/>
        </w:rPr>
        <w:t>.</w:t>
      </w:r>
      <w:r w:rsidR="00274CA6">
        <w:rPr>
          <w:b/>
          <w:bCs/>
          <w:i w:val="0"/>
          <w:iCs w:val="0"/>
        </w:rPr>
        <w:t>0</w:t>
      </w:r>
      <w:r w:rsidR="00ED6A1D">
        <w:rPr>
          <w:b/>
          <w:bCs/>
          <w:i w:val="0"/>
          <w:iCs w:val="0"/>
        </w:rPr>
        <w:t>60</w:t>
      </w:r>
      <w:r w:rsidR="00354FBE">
        <w:rPr>
          <w:b/>
          <w:bCs/>
          <w:i w:val="0"/>
          <w:iCs w:val="0"/>
        </w:rPr>
        <w:t xml:space="preserve"> </w:t>
      </w:r>
      <w:r w:rsidR="00315544" w:rsidRPr="00B32F6D">
        <w:rPr>
          <w:b/>
          <w:bCs/>
          <w:i w:val="0"/>
          <w:iCs w:val="0"/>
        </w:rPr>
        <w:t>Hinton Martell Fountain</w:t>
      </w:r>
    </w:p>
    <w:p w14:paraId="10F4F2F9" w14:textId="77777777" w:rsidR="00ED6A1D" w:rsidRDefault="000B60DF" w:rsidP="001C2E06">
      <w:pPr>
        <w:ind w:left="-142"/>
      </w:pPr>
      <w:r>
        <w:t xml:space="preserve">The </w:t>
      </w:r>
      <w:r w:rsidR="00ED6A1D">
        <w:t xml:space="preserve">local electrician confirmed that SSEN was not necessary in the relocation of the electric check meter. </w:t>
      </w:r>
    </w:p>
    <w:p w14:paraId="027E1706" w14:textId="3CB67BD6" w:rsidR="00D07F53" w:rsidRDefault="00ED6A1D" w:rsidP="00ED6A1D">
      <w:pPr>
        <w:ind w:left="-142"/>
      </w:pPr>
      <w:r>
        <w:t>The C</w:t>
      </w:r>
      <w:r w:rsidR="000B60DF">
        <w:t xml:space="preserve">hairman </w:t>
      </w:r>
      <w:r w:rsidR="00D07F53">
        <w:t xml:space="preserve">advised he </w:t>
      </w:r>
      <w:r>
        <w:t xml:space="preserve">would chase the surveyor and/or the </w:t>
      </w:r>
      <w:r w:rsidR="00DB7826">
        <w:t>Diocese to respond regarding the way forward with a legal agreement to utilise the Rectory electricity and a repayment method.</w:t>
      </w:r>
      <w:r w:rsidR="00D07F53">
        <w:t xml:space="preserve"> </w:t>
      </w:r>
    </w:p>
    <w:p w14:paraId="38E9ECB9" w14:textId="4871EF38" w:rsidR="00D07F53" w:rsidRDefault="00D07F53" w:rsidP="001C2E06">
      <w:pPr>
        <w:ind w:left="-142"/>
        <w:rPr>
          <w:b/>
          <w:bCs/>
          <w:i/>
          <w:iCs/>
        </w:rPr>
      </w:pPr>
      <w:r>
        <w:rPr>
          <w:b/>
          <w:bCs/>
          <w:i/>
          <w:iCs/>
        </w:rPr>
        <w:t>Action: Chairman to c</w:t>
      </w:r>
      <w:r w:rsidR="00DB7826">
        <w:rPr>
          <w:b/>
          <w:bCs/>
          <w:i/>
          <w:iCs/>
        </w:rPr>
        <w:t>hase Diocese to move forward</w:t>
      </w:r>
      <w:r>
        <w:rPr>
          <w:b/>
          <w:bCs/>
          <w:i/>
          <w:iCs/>
        </w:rPr>
        <w:t>.</w:t>
      </w:r>
    </w:p>
    <w:p w14:paraId="1C00B59B" w14:textId="4BB00CF1" w:rsidR="0016197E" w:rsidRDefault="000C7CCC" w:rsidP="002E7760">
      <w:pPr>
        <w:ind w:left="-142"/>
        <w:rPr>
          <w:b/>
          <w:bCs/>
        </w:rPr>
      </w:pPr>
      <w:r>
        <w:rPr>
          <w:b/>
          <w:bCs/>
        </w:rPr>
        <w:t>25.0</w:t>
      </w:r>
      <w:r w:rsidR="00ED6A1D">
        <w:rPr>
          <w:b/>
          <w:bCs/>
        </w:rPr>
        <w:t>61</w:t>
      </w:r>
      <w:r>
        <w:rPr>
          <w:b/>
          <w:bCs/>
        </w:rPr>
        <w:t xml:space="preserve">  </w:t>
      </w:r>
      <w:r w:rsidR="0016197E">
        <w:rPr>
          <w:b/>
          <w:bCs/>
        </w:rPr>
        <w:t>Parish Annual Meetings</w:t>
      </w:r>
    </w:p>
    <w:p w14:paraId="083F094C" w14:textId="3BED5A95" w:rsidR="0016197E" w:rsidRDefault="00A97DB9" w:rsidP="002E7760">
      <w:pPr>
        <w:ind w:left="-142"/>
      </w:pPr>
      <w:r w:rsidRPr="00A97DB9">
        <w:t>The Clerk reminded all members that the statutory Parish Meeting</w:t>
      </w:r>
      <w:r>
        <w:t xml:space="preserve">s must take place in the month of May.  </w:t>
      </w:r>
    </w:p>
    <w:p w14:paraId="1FBF8FE5" w14:textId="27C6A428" w:rsidR="00ED6A1D" w:rsidRPr="00ED6A1D" w:rsidRDefault="00ED6A1D" w:rsidP="00ED6A1D">
      <w:pPr>
        <w:pStyle w:val="ListParagraph"/>
        <w:numPr>
          <w:ilvl w:val="0"/>
          <w:numId w:val="34"/>
        </w:numPr>
        <w:rPr>
          <w:rFonts w:ascii="Arial" w:hAnsi="Arial" w:cs="Arial"/>
        </w:rPr>
      </w:pPr>
      <w:r w:rsidRPr="00ED6A1D">
        <w:rPr>
          <w:rFonts w:ascii="Arial" w:hAnsi="Arial" w:cs="Arial"/>
        </w:rPr>
        <w:t>Witchampton and Crichel – Tue 27 May</w:t>
      </w:r>
    </w:p>
    <w:p w14:paraId="77A191A0" w14:textId="523F89A0" w:rsidR="00ED6A1D" w:rsidRPr="00ED6A1D" w:rsidRDefault="00ED6A1D" w:rsidP="00ED6A1D">
      <w:pPr>
        <w:pStyle w:val="ListParagraph"/>
        <w:numPr>
          <w:ilvl w:val="0"/>
          <w:numId w:val="34"/>
        </w:numPr>
        <w:rPr>
          <w:rFonts w:ascii="Arial" w:hAnsi="Arial" w:cs="Arial"/>
        </w:rPr>
      </w:pPr>
      <w:r w:rsidRPr="00ED6A1D">
        <w:rPr>
          <w:rFonts w:ascii="Arial" w:hAnsi="Arial" w:cs="Arial"/>
        </w:rPr>
        <w:t>Gussage St Michael – Tue 20 May</w:t>
      </w:r>
    </w:p>
    <w:p w14:paraId="24B4ED55" w14:textId="774BA242" w:rsidR="00ED6A1D" w:rsidRPr="00ED6A1D" w:rsidRDefault="00ED6A1D" w:rsidP="00ED6A1D">
      <w:pPr>
        <w:pStyle w:val="ListParagraph"/>
        <w:numPr>
          <w:ilvl w:val="0"/>
          <w:numId w:val="34"/>
        </w:numPr>
        <w:rPr>
          <w:rFonts w:ascii="Arial" w:hAnsi="Arial" w:cs="Arial"/>
        </w:rPr>
      </w:pPr>
      <w:r w:rsidRPr="00ED6A1D">
        <w:rPr>
          <w:rFonts w:ascii="Arial" w:hAnsi="Arial" w:cs="Arial"/>
        </w:rPr>
        <w:t>Gussage All Saints – To be arranged</w:t>
      </w:r>
    </w:p>
    <w:p w14:paraId="37E534B3" w14:textId="770821E0" w:rsidR="00ED6A1D" w:rsidRDefault="00ED6A1D" w:rsidP="00ED6A1D">
      <w:pPr>
        <w:pStyle w:val="ListParagraph"/>
        <w:numPr>
          <w:ilvl w:val="0"/>
          <w:numId w:val="34"/>
        </w:numPr>
        <w:rPr>
          <w:rFonts w:ascii="Arial" w:hAnsi="Arial" w:cs="Arial"/>
        </w:rPr>
      </w:pPr>
      <w:r w:rsidRPr="00ED6A1D">
        <w:rPr>
          <w:rFonts w:ascii="Arial" w:hAnsi="Arial" w:cs="Arial"/>
        </w:rPr>
        <w:lastRenderedPageBreak/>
        <w:t>Hinton – Tue 27 May (provisionally)</w:t>
      </w:r>
    </w:p>
    <w:p w14:paraId="4FB0A790" w14:textId="265888F5" w:rsidR="00ED6A1D" w:rsidRDefault="00ED6A1D" w:rsidP="00ED6A1D">
      <w:r>
        <w:t>Agenda to Clerk for the website, copies to be placed by members on local noticeboards.</w:t>
      </w:r>
    </w:p>
    <w:p w14:paraId="0B2A9AF6" w14:textId="18C6B860" w:rsidR="00F3039E" w:rsidRPr="00ED6A1D" w:rsidRDefault="00F3039E" w:rsidP="00ED6A1D">
      <w:r>
        <w:t>Members were to book halls and arrange a note taker.  Minutes then passed to the Clerk for the website.</w:t>
      </w:r>
    </w:p>
    <w:p w14:paraId="0D4A948F" w14:textId="27214483" w:rsidR="00205B78" w:rsidRDefault="0016197E" w:rsidP="002E7760">
      <w:pPr>
        <w:ind w:left="-142"/>
        <w:rPr>
          <w:b/>
          <w:bCs/>
        </w:rPr>
      </w:pPr>
      <w:r>
        <w:rPr>
          <w:b/>
          <w:bCs/>
        </w:rPr>
        <w:t>25.0</w:t>
      </w:r>
      <w:r w:rsidR="00ED6A1D">
        <w:rPr>
          <w:b/>
          <w:bCs/>
        </w:rPr>
        <w:t>62</w:t>
      </w:r>
      <w:r>
        <w:rPr>
          <w:b/>
          <w:bCs/>
        </w:rPr>
        <w:t xml:space="preserve"> </w:t>
      </w:r>
      <w:r w:rsidR="00205B78">
        <w:rPr>
          <w:b/>
          <w:bCs/>
        </w:rPr>
        <w:t>Matters of Information</w:t>
      </w:r>
      <w:r w:rsidR="00DB288E">
        <w:rPr>
          <w:b/>
          <w:bCs/>
        </w:rPr>
        <w:t xml:space="preserve"> </w:t>
      </w:r>
    </w:p>
    <w:p w14:paraId="04A7230D" w14:textId="6A16CFBF" w:rsidR="000C7CCC" w:rsidRDefault="00ED6A1D" w:rsidP="002E7760">
      <w:pPr>
        <w:ind w:left="-142"/>
      </w:pPr>
      <w:r>
        <w:t>Cllr Burford-May advised that Savills ha</w:t>
      </w:r>
      <w:r w:rsidR="00F3039E">
        <w:t>d</w:t>
      </w:r>
      <w:r>
        <w:t xml:space="preserve"> sent a letter to the Clerk regarding possible infringement of the lease of the play area – cars parking on it regularly.  She would meet up with the Clerk to look through the lease and a suitable response made.</w:t>
      </w:r>
    </w:p>
    <w:p w14:paraId="4DFB7210" w14:textId="13D104D3" w:rsidR="00E50D44" w:rsidRDefault="00354FBE" w:rsidP="002E7760">
      <w:pPr>
        <w:ind w:left="-142"/>
      </w:pPr>
      <w:r>
        <w:rPr>
          <w:b/>
          <w:bCs/>
        </w:rPr>
        <w:t>24.</w:t>
      </w:r>
      <w:r w:rsidR="00F75BA0">
        <w:rPr>
          <w:b/>
          <w:bCs/>
        </w:rPr>
        <w:t>0</w:t>
      </w:r>
      <w:r w:rsidR="00ED6A1D">
        <w:rPr>
          <w:b/>
          <w:bCs/>
        </w:rPr>
        <w:t>63</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meeting </w:t>
      </w:r>
      <w:r w:rsidR="00ED6A1D">
        <w:t xml:space="preserve">– the Annual Meeting, </w:t>
      </w:r>
      <w:r w:rsidR="00A94F16">
        <w:t>would be held on</w:t>
      </w:r>
      <w:r w:rsidR="00E3331A">
        <w:t xml:space="preserve"> </w:t>
      </w:r>
      <w:r w:rsidR="00ED6A1D">
        <w:t>6 May</w:t>
      </w:r>
      <w:r w:rsidR="001C2E06">
        <w:t xml:space="preserve"> </w:t>
      </w:r>
      <w:r w:rsidR="00A94F16">
        <w:t xml:space="preserve">at </w:t>
      </w:r>
      <w:r w:rsidR="00ED6A1D">
        <w:t xml:space="preserve">Gussage St Michael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5A648280" w:rsidR="005048C9" w:rsidRDefault="005048C9" w:rsidP="002E7760">
      <w:pPr>
        <w:ind w:left="-142"/>
        <w:jc w:val="both"/>
        <w:rPr>
          <w:b/>
          <w:bCs/>
        </w:rPr>
      </w:pPr>
      <w:r w:rsidRPr="00362EC3">
        <w:rPr>
          <w:b/>
          <w:bCs/>
        </w:rPr>
        <w:t xml:space="preserve">Meeting closed </w:t>
      </w:r>
      <w:r w:rsidRPr="00AE404F">
        <w:rPr>
          <w:b/>
          <w:bCs/>
        </w:rPr>
        <w:t>2</w:t>
      </w:r>
      <w:r w:rsidR="00ED6A1D">
        <w:rPr>
          <w:b/>
          <w:bCs/>
        </w:rPr>
        <w:t>0.52</w:t>
      </w:r>
      <w:r w:rsidRPr="00AE404F">
        <w:rPr>
          <w:b/>
          <w:bCs/>
        </w:rPr>
        <w:t>pm</w:t>
      </w:r>
    </w:p>
    <w:p w14:paraId="2362F7F0" w14:textId="77777777" w:rsidR="0070376D" w:rsidRDefault="0070376D" w:rsidP="005048C9">
      <w:pPr>
        <w:jc w:val="both"/>
        <w:rPr>
          <w:b/>
          <w:bCs/>
        </w:rPr>
      </w:pPr>
    </w:p>
    <w:p w14:paraId="5CE0A2E0" w14:textId="607BF2F3" w:rsidR="003F6D1B" w:rsidRPr="00CE2C10" w:rsidRDefault="0070376D" w:rsidP="008E343F">
      <w:pPr>
        <w:jc w:val="both"/>
      </w:pPr>
      <w:r w:rsidRPr="0070376D">
        <w:t xml:space="preserve">Signed: </w:t>
      </w:r>
      <w:r w:rsidR="008D48E0">
        <w:t xml:space="preserve"> </w:t>
      </w:r>
      <w:r w:rsidR="0082239C">
        <w:rPr>
          <w:rFonts w:ascii="Bradley Hand ITC" w:hAnsi="Bradley Hand ITC"/>
          <w:sz w:val="36"/>
          <w:szCs w:val="36"/>
        </w:rPr>
        <w:t>T Read</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ED6A1D">
        <w:t>6 May</w:t>
      </w:r>
      <w:r w:rsidRPr="0070376D">
        <w:t xml:space="preserve"> 202</w:t>
      </w:r>
      <w:r w:rsidR="001C2E06">
        <w:t>5</w:t>
      </w:r>
      <w:r w:rsidR="00F921EF" w:rsidRPr="00362EC3">
        <w:t xml:space="preserve"> </w:t>
      </w:r>
    </w:p>
    <w:sectPr w:rsidR="003F6D1B" w:rsidRPr="00CE2C10" w:rsidSect="00FF08FC">
      <w:headerReference w:type="default" r:id="rId8"/>
      <w:footerReference w:type="default" r:id="rId9"/>
      <w:pgSz w:w="11906" w:h="16838"/>
      <w:pgMar w:top="1440" w:right="1440" w:bottom="1440" w:left="1440" w:header="708" w:footer="708" w:gutter="0"/>
      <w:pgNumType w:start="1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52BD8" w14:textId="77777777" w:rsidR="00D432C2" w:rsidRDefault="00D432C2">
      <w:r>
        <w:separator/>
      </w:r>
    </w:p>
  </w:endnote>
  <w:endnote w:type="continuationSeparator" w:id="0">
    <w:p w14:paraId="7A285A97" w14:textId="77777777" w:rsidR="00D432C2" w:rsidRDefault="00D432C2">
      <w:r>
        <w:continuationSeparator/>
      </w:r>
    </w:p>
  </w:endnote>
  <w:endnote w:type="continuationNotice" w:id="1">
    <w:p w14:paraId="1A384183" w14:textId="77777777" w:rsidR="00D432C2" w:rsidRDefault="00D432C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216C9F8B" w:rsidR="008E343F" w:rsidRPr="00871581" w:rsidRDefault="008E343F" w:rsidP="008E343F">
    <w:pPr>
      <w:pStyle w:val="Footer"/>
      <w:rPr>
        <w:sz w:val="16"/>
        <w:szCs w:val="16"/>
      </w:rPr>
    </w:pPr>
    <w:r>
      <w:rPr>
        <w:sz w:val="16"/>
        <w:szCs w:val="16"/>
      </w:rPr>
      <w:t xml:space="preserve">Minutes of Parish Council Meeting held </w:t>
    </w:r>
    <w:r w:rsidR="00F75BA0">
      <w:rPr>
        <w:sz w:val="16"/>
        <w:szCs w:val="16"/>
      </w:rPr>
      <w:t>1</w:t>
    </w:r>
    <w:r w:rsidR="00FF08FC">
      <w:rPr>
        <w:sz w:val="16"/>
        <w:szCs w:val="16"/>
      </w:rPr>
      <w:t>5 April</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4358" w14:textId="77777777" w:rsidR="00D432C2" w:rsidRDefault="00D432C2">
      <w:r>
        <w:separator/>
      </w:r>
    </w:p>
  </w:footnote>
  <w:footnote w:type="continuationSeparator" w:id="0">
    <w:p w14:paraId="7C4395D6" w14:textId="77777777" w:rsidR="00D432C2" w:rsidRDefault="00D432C2">
      <w:r>
        <w:continuationSeparator/>
      </w:r>
    </w:p>
  </w:footnote>
  <w:footnote w:type="continuationNotice" w:id="1">
    <w:p w14:paraId="4A417597" w14:textId="77777777" w:rsidR="00D432C2" w:rsidRDefault="00D432C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8"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1"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3"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4"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5"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6"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1"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3"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8"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9"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0"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31"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0"/>
  </w:num>
  <w:num w:numId="4" w16cid:durableId="653988762">
    <w:abstractNumId w:val="9"/>
  </w:num>
  <w:num w:numId="5" w16cid:durableId="559023732">
    <w:abstractNumId w:val="21"/>
  </w:num>
  <w:num w:numId="6" w16cid:durableId="2064676526">
    <w:abstractNumId w:val="27"/>
  </w:num>
  <w:num w:numId="7" w16cid:durableId="1159268941">
    <w:abstractNumId w:val="25"/>
  </w:num>
  <w:num w:numId="8" w16cid:durableId="250243149">
    <w:abstractNumId w:val="33"/>
  </w:num>
  <w:num w:numId="9" w16cid:durableId="1268778147">
    <w:abstractNumId w:val="17"/>
  </w:num>
  <w:num w:numId="10" w16cid:durableId="1700349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30"/>
  </w:num>
  <w:num w:numId="12" w16cid:durableId="1877348856">
    <w:abstractNumId w:val="20"/>
  </w:num>
  <w:num w:numId="13" w16cid:durableId="587932686">
    <w:abstractNumId w:val="31"/>
  </w:num>
  <w:num w:numId="14" w16cid:durableId="1151948303">
    <w:abstractNumId w:val="14"/>
  </w:num>
  <w:num w:numId="15" w16cid:durableId="1395664911">
    <w:abstractNumId w:val="18"/>
  </w:num>
  <w:num w:numId="16" w16cid:durableId="842665738">
    <w:abstractNumId w:val="19"/>
  </w:num>
  <w:num w:numId="17" w16cid:durableId="900098926">
    <w:abstractNumId w:val="22"/>
  </w:num>
  <w:num w:numId="18" w16cid:durableId="894318251">
    <w:abstractNumId w:val="11"/>
  </w:num>
  <w:num w:numId="19" w16cid:durableId="270287376">
    <w:abstractNumId w:val="8"/>
  </w:num>
  <w:num w:numId="20" w16cid:durableId="1499072793">
    <w:abstractNumId w:val="15"/>
  </w:num>
  <w:num w:numId="21" w16cid:durableId="1899658405">
    <w:abstractNumId w:val="5"/>
  </w:num>
  <w:num w:numId="22" w16cid:durableId="457921077">
    <w:abstractNumId w:val="2"/>
  </w:num>
  <w:num w:numId="23" w16cid:durableId="859392128">
    <w:abstractNumId w:val="29"/>
  </w:num>
  <w:num w:numId="24" w16cid:durableId="1825775235">
    <w:abstractNumId w:val="24"/>
  </w:num>
  <w:num w:numId="25" w16cid:durableId="27068282">
    <w:abstractNumId w:val="13"/>
  </w:num>
  <w:num w:numId="26" w16cid:durableId="185021627">
    <w:abstractNumId w:val="26"/>
  </w:num>
  <w:num w:numId="27" w16cid:durableId="1642467404">
    <w:abstractNumId w:val="28"/>
  </w:num>
  <w:num w:numId="28" w16cid:durableId="703481706">
    <w:abstractNumId w:val="7"/>
  </w:num>
  <w:num w:numId="29" w16cid:durableId="416951129">
    <w:abstractNumId w:val="3"/>
  </w:num>
  <w:num w:numId="30" w16cid:durableId="1883053533">
    <w:abstractNumId w:val="23"/>
  </w:num>
  <w:num w:numId="31" w16cid:durableId="656541979">
    <w:abstractNumId w:val="16"/>
  </w:num>
  <w:num w:numId="32" w16cid:durableId="1429158047">
    <w:abstractNumId w:val="32"/>
  </w:num>
  <w:num w:numId="33" w16cid:durableId="1315917987">
    <w:abstractNumId w:val="4"/>
  </w:num>
  <w:num w:numId="34" w16cid:durableId="101600516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22F"/>
    <w:rsid w:val="000336CA"/>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55A6"/>
    <w:rsid w:val="001870AD"/>
    <w:rsid w:val="001872A0"/>
    <w:rsid w:val="00187B88"/>
    <w:rsid w:val="00190832"/>
    <w:rsid w:val="00191944"/>
    <w:rsid w:val="00193A51"/>
    <w:rsid w:val="00193B69"/>
    <w:rsid w:val="00195022"/>
    <w:rsid w:val="0019514B"/>
    <w:rsid w:val="00195423"/>
    <w:rsid w:val="001973DD"/>
    <w:rsid w:val="001A06C3"/>
    <w:rsid w:val="001A0A91"/>
    <w:rsid w:val="001A1B01"/>
    <w:rsid w:val="001A1D6B"/>
    <w:rsid w:val="001A290E"/>
    <w:rsid w:val="001A3EDF"/>
    <w:rsid w:val="001A4046"/>
    <w:rsid w:val="001A5D99"/>
    <w:rsid w:val="001A7443"/>
    <w:rsid w:val="001B2CE4"/>
    <w:rsid w:val="001B512F"/>
    <w:rsid w:val="001B5EBB"/>
    <w:rsid w:val="001B636E"/>
    <w:rsid w:val="001B75A6"/>
    <w:rsid w:val="001C2678"/>
    <w:rsid w:val="001C2AAD"/>
    <w:rsid w:val="001C2E06"/>
    <w:rsid w:val="001C3119"/>
    <w:rsid w:val="001C4831"/>
    <w:rsid w:val="001C4F60"/>
    <w:rsid w:val="001C5395"/>
    <w:rsid w:val="001C5EF2"/>
    <w:rsid w:val="001D04C3"/>
    <w:rsid w:val="001D0A44"/>
    <w:rsid w:val="001D12B1"/>
    <w:rsid w:val="001D236C"/>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837"/>
    <w:rsid w:val="0024295F"/>
    <w:rsid w:val="00242E28"/>
    <w:rsid w:val="00246A87"/>
    <w:rsid w:val="00247096"/>
    <w:rsid w:val="00252A0C"/>
    <w:rsid w:val="00253394"/>
    <w:rsid w:val="002537D2"/>
    <w:rsid w:val="00255E8C"/>
    <w:rsid w:val="0025707F"/>
    <w:rsid w:val="00260479"/>
    <w:rsid w:val="00261523"/>
    <w:rsid w:val="002616AF"/>
    <w:rsid w:val="002620D5"/>
    <w:rsid w:val="002637E9"/>
    <w:rsid w:val="00263E76"/>
    <w:rsid w:val="00264901"/>
    <w:rsid w:val="00265A54"/>
    <w:rsid w:val="0027064E"/>
    <w:rsid w:val="00270F24"/>
    <w:rsid w:val="002730C9"/>
    <w:rsid w:val="0027355D"/>
    <w:rsid w:val="00274CA6"/>
    <w:rsid w:val="00276CE7"/>
    <w:rsid w:val="00276FBD"/>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5A38"/>
    <w:rsid w:val="003C6787"/>
    <w:rsid w:val="003C6FDF"/>
    <w:rsid w:val="003C75ED"/>
    <w:rsid w:val="003C786A"/>
    <w:rsid w:val="003D0B35"/>
    <w:rsid w:val="003D0D68"/>
    <w:rsid w:val="003D21AD"/>
    <w:rsid w:val="003D2D60"/>
    <w:rsid w:val="003D39BA"/>
    <w:rsid w:val="003D5624"/>
    <w:rsid w:val="003D6863"/>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1389"/>
    <w:rsid w:val="004418FA"/>
    <w:rsid w:val="00442126"/>
    <w:rsid w:val="004430BF"/>
    <w:rsid w:val="00445B21"/>
    <w:rsid w:val="0044614B"/>
    <w:rsid w:val="0044729F"/>
    <w:rsid w:val="00451A24"/>
    <w:rsid w:val="00451A9F"/>
    <w:rsid w:val="0045249A"/>
    <w:rsid w:val="00452E25"/>
    <w:rsid w:val="0045305C"/>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4158"/>
    <w:rsid w:val="004A70B6"/>
    <w:rsid w:val="004A7A20"/>
    <w:rsid w:val="004A7D4F"/>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52E"/>
    <w:rsid w:val="004D5365"/>
    <w:rsid w:val="004D56FE"/>
    <w:rsid w:val="004D5ECA"/>
    <w:rsid w:val="004D61D4"/>
    <w:rsid w:val="004D6316"/>
    <w:rsid w:val="004D665E"/>
    <w:rsid w:val="004D79CB"/>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6C6A"/>
    <w:rsid w:val="006C7187"/>
    <w:rsid w:val="006C772F"/>
    <w:rsid w:val="006C7FC3"/>
    <w:rsid w:val="006D3869"/>
    <w:rsid w:val="006D5BD8"/>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4E5F"/>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39C"/>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DB4"/>
    <w:rsid w:val="00837026"/>
    <w:rsid w:val="00837162"/>
    <w:rsid w:val="00840BF4"/>
    <w:rsid w:val="0084111F"/>
    <w:rsid w:val="00841823"/>
    <w:rsid w:val="00841919"/>
    <w:rsid w:val="0084457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3C01"/>
    <w:rsid w:val="008F42EB"/>
    <w:rsid w:val="008F4928"/>
    <w:rsid w:val="008F591E"/>
    <w:rsid w:val="008F5C00"/>
    <w:rsid w:val="008F5DD3"/>
    <w:rsid w:val="008F67A8"/>
    <w:rsid w:val="008F70ED"/>
    <w:rsid w:val="008F7940"/>
    <w:rsid w:val="009009BC"/>
    <w:rsid w:val="00900C5A"/>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2B94"/>
    <w:rsid w:val="00952DC4"/>
    <w:rsid w:val="00953DC4"/>
    <w:rsid w:val="00955743"/>
    <w:rsid w:val="009601C9"/>
    <w:rsid w:val="00960313"/>
    <w:rsid w:val="009616E1"/>
    <w:rsid w:val="00962F4E"/>
    <w:rsid w:val="00963D8A"/>
    <w:rsid w:val="0096494C"/>
    <w:rsid w:val="0096549C"/>
    <w:rsid w:val="009654B9"/>
    <w:rsid w:val="00967D21"/>
    <w:rsid w:val="00970950"/>
    <w:rsid w:val="00972B69"/>
    <w:rsid w:val="00972E4A"/>
    <w:rsid w:val="00973532"/>
    <w:rsid w:val="00973C6E"/>
    <w:rsid w:val="00973CD3"/>
    <w:rsid w:val="00975A29"/>
    <w:rsid w:val="00975F8A"/>
    <w:rsid w:val="00976107"/>
    <w:rsid w:val="009765EB"/>
    <w:rsid w:val="00977047"/>
    <w:rsid w:val="0097724A"/>
    <w:rsid w:val="009809BA"/>
    <w:rsid w:val="00981777"/>
    <w:rsid w:val="00981AA0"/>
    <w:rsid w:val="0098259B"/>
    <w:rsid w:val="00982BB6"/>
    <w:rsid w:val="00982E73"/>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2498"/>
    <w:rsid w:val="009D2EA7"/>
    <w:rsid w:val="009D3D65"/>
    <w:rsid w:val="009D4FC6"/>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446E"/>
    <w:rsid w:val="00A16E34"/>
    <w:rsid w:val="00A177F0"/>
    <w:rsid w:val="00A17B6A"/>
    <w:rsid w:val="00A20A56"/>
    <w:rsid w:val="00A2206C"/>
    <w:rsid w:val="00A22300"/>
    <w:rsid w:val="00A223D0"/>
    <w:rsid w:val="00A2284A"/>
    <w:rsid w:val="00A22F0A"/>
    <w:rsid w:val="00A23B8E"/>
    <w:rsid w:val="00A23E39"/>
    <w:rsid w:val="00A24F8E"/>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3E2D"/>
    <w:rsid w:val="00AC59BC"/>
    <w:rsid w:val="00AC6BB7"/>
    <w:rsid w:val="00AC71AA"/>
    <w:rsid w:val="00AC7204"/>
    <w:rsid w:val="00AD096F"/>
    <w:rsid w:val="00AD11FC"/>
    <w:rsid w:val="00AD12F3"/>
    <w:rsid w:val="00AD26BD"/>
    <w:rsid w:val="00AD2C21"/>
    <w:rsid w:val="00AD438F"/>
    <w:rsid w:val="00AD4AC9"/>
    <w:rsid w:val="00AD7579"/>
    <w:rsid w:val="00AE184F"/>
    <w:rsid w:val="00AE192F"/>
    <w:rsid w:val="00AE20F0"/>
    <w:rsid w:val="00AE32B1"/>
    <w:rsid w:val="00AE404F"/>
    <w:rsid w:val="00AE4AB0"/>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B5F"/>
    <w:rsid w:val="00B232D9"/>
    <w:rsid w:val="00B23D5C"/>
    <w:rsid w:val="00B25052"/>
    <w:rsid w:val="00B2669B"/>
    <w:rsid w:val="00B27682"/>
    <w:rsid w:val="00B306C9"/>
    <w:rsid w:val="00B3112B"/>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A14AA"/>
    <w:rsid w:val="00BA2EAB"/>
    <w:rsid w:val="00BA2EED"/>
    <w:rsid w:val="00BA32BA"/>
    <w:rsid w:val="00BA4145"/>
    <w:rsid w:val="00BA52CB"/>
    <w:rsid w:val="00BA58CB"/>
    <w:rsid w:val="00BA6AFC"/>
    <w:rsid w:val="00BA6C75"/>
    <w:rsid w:val="00BB266C"/>
    <w:rsid w:val="00BB3A01"/>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4C"/>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A1102"/>
    <w:rsid w:val="00DA2E0E"/>
    <w:rsid w:val="00DA3172"/>
    <w:rsid w:val="00DA3DD0"/>
    <w:rsid w:val="00DA3F49"/>
    <w:rsid w:val="00DA5175"/>
    <w:rsid w:val="00DA6062"/>
    <w:rsid w:val="00DB05A9"/>
    <w:rsid w:val="00DB0D8A"/>
    <w:rsid w:val="00DB288E"/>
    <w:rsid w:val="00DB39DD"/>
    <w:rsid w:val="00DB6BFF"/>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2217"/>
    <w:rsid w:val="00DD274A"/>
    <w:rsid w:val="00DD2D91"/>
    <w:rsid w:val="00DD479A"/>
    <w:rsid w:val="00DD7382"/>
    <w:rsid w:val="00DD7AD0"/>
    <w:rsid w:val="00DD7B1B"/>
    <w:rsid w:val="00DD7D71"/>
    <w:rsid w:val="00DE213D"/>
    <w:rsid w:val="00DE276F"/>
    <w:rsid w:val="00DE45BF"/>
    <w:rsid w:val="00DE4AAC"/>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38D4"/>
    <w:rsid w:val="00E269EF"/>
    <w:rsid w:val="00E3050D"/>
    <w:rsid w:val="00E32566"/>
    <w:rsid w:val="00E32A79"/>
    <w:rsid w:val="00E32FF8"/>
    <w:rsid w:val="00E330CF"/>
    <w:rsid w:val="00E3331A"/>
    <w:rsid w:val="00E33497"/>
    <w:rsid w:val="00E36F66"/>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516B"/>
    <w:rsid w:val="00E7534D"/>
    <w:rsid w:val="00E76936"/>
    <w:rsid w:val="00E76BAB"/>
    <w:rsid w:val="00E76C6E"/>
    <w:rsid w:val="00E77272"/>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84E"/>
    <w:rsid w:val="00F325F2"/>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2834"/>
    <w:rsid w:val="00FC39AC"/>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15 April 2025</dc:description>
  <cp:lastModifiedBy>Ian Hanstead</cp:lastModifiedBy>
  <cp:revision>6</cp:revision>
  <cp:lastPrinted>2025-03-04T10:34:00Z</cp:lastPrinted>
  <dcterms:created xsi:type="dcterms:W3CDTF">2025-04-21T11:52:00Z</dcterms:created>
  <dcterms:modified xsi:type="dcterms:W3CDTF">2025-05-08T10:18:00Z</dcterms:modified>
</cp:coreProperties>
</file>