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17" w:type="dxa"/>
        <w:tblCellMar>
          <w:left w:w="10" w:type="dxa"/>
          <w:right w:w="10" w:type="dxa"/>
        </w:tblCellMar>
        <w:tblLook w:val="0000" w:firstRow="0" w:lastRow="0" w:firstColumn="0" w:lastColumn="0" w:noHBand="0" w:noVBand="0"/>
      </w:tblPr>
      <w:tblGrid>
        <w:gridCol w:w="1838"/>
        <w:gridCol w:w="6379"/>
      </w:tblGrid>
      <w:tr w:rsidR="00F2531D" w14:paraId="7A0701D4"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E6AA" w14:textId="77777777" w:rsidR="00F2531D" w:rsidRDefault="00000000">
            <w:pPr>
              <w:rPr>
                <w:rFonts w:ascii="Arial" w:hAnsi="Arial" w:cs="Arial"/>
                <w:b/>
                <w:bCs/>
              </w:rPr>
            </w:pPr>
            <w:r>
              <w:rPr>
                <w:rFonts w:ascii="Arial" w:hAnsi="Arial" w:cs="Arial"/>
                <w:b/>
                <w:bCs/>
              </w:rPr>
              <w:t>Subject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B948" w14:textId="6938FA36" w:rsidR="00F2531D" w:rsidRDefault="00E35DC4">
            <w:pPr>
              <w:rPr>
                <w:rFonts w:ascii="Arial" w:hAnsi="Arial" w:cs="Arial"/>
              </w:rPr>
            </w:pPr>
            <w:r>
              <w:rPr>
                <w:rFonts w:ascii="Arial" w:hAnsi="Arial" w:cs="Arial"/>
              </w:rPr>
              <w:t>Noticeboard Replacement</w:t>
            </w:r>
            <w:r w:rsidR="001F3CF1">
              <w:rPr>
                <w:rFonts w:ascii="Arial" w:hAnsi="Arial" w:cs="Arial"/>
              </w:rPr>
              <w:t xml:space="preserve"> – </w:t>
            </w:r>
            <w:r>
              <w:rPr>
                <w:rFonts w:ascii="Arial" w:hAnsi="Arial" w:cs="Arial"/>
              </w:rPr>
              <w:t>Gaunts Common</w:t>
            </w:r>
          </w:p>
        </w:tc>
      </w:tr>
      <w:tr w:rsidR="00F2531D" w14:paraId="657D4F0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19D3" w14:textId="77777777" w:rsidR="00F2531D" w:rsidRDefault="00000000">
            <w:pPr>
              <w:rPr>
                <w:rFonts w:ascii="Arial" w:hAnsi="Arial" w:cs="Arial"/>
                <w:b/>
                <w:bCs/>
              </w:rPr>
            </w:pPr>
            <w:r>
              <w:rPr>
                <w:rFonts w:ascii="Arial" w:hAnsi="Arial" w:cs="Arial"/>
                <w:b/>
                <w:bCs/>
              </w:rPr>
              <w:t>Meeting</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9E93" w14:textId="09D4AD9A" w:rsidR="00F2531D" w:rsidRDefault="001F3CF1">
            <w:pPr>
              <w:rPr>
                <w:rFonts w:ascii="Arial" w:hAnsi="Arial" w:cs="Arial"/>
              </w:rPr>
            </w:pPr>
            <w:r>
              <w:rPr>
                <w:rFonts w:ascii="Arial" w:hAnsi="Arial" w:cs="Arial"/>
              </w:rPr>
              <w:t>6 June 2023</w:t>
            </w:r>
          </w:p>
        </w:tc>
      </w:tr>
      <w:tr w:rsidR="00F2531D" w14:paraId="2862A4E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D9C0" w14:textId="77777777" w:rsidR="00F2531D" w:rsidRDefault="00000000">
            <w:pPr>
              <w:rPr>
                <w:rFonts w:ascii="Arial" w:hAnsi="Arial" w:cs="Arial"/>
                <w:b/>
                <w:bCs/>
              </w:rPr>
            </w:pPr>
            <w:r>
              <w:rPr>
                <w:rFonts w:ascii="Arial" w:hAnsi="Arial" w:cs="Arial"/>
                <w:b/>
                <w:bCs/>
              </w:rPr>
              <w:t>Author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472F" w14:textId="28525BF6" w:rsidR="00F2531D" w:rsidRDefault="00000000">
            <w:pPr>
              <w:rPr>
                <w:rFonts w:ascii="Arial" w:hAnsi="Arial" w:cs="Arial"/>
              </w:rPr>
            </w:pPr>
            <w:r>
              <w:rPr>
                <w:rFonts w:ascii="Arial" w:hAnsi="Arial" w:cs="Arial"/>
              </w:rPr>
              <w:t>Ian Hanstead</w:t>
            </w:r>
            <w:r w:rsidR="001F3CF1">
              <w:rPr>
                <w:rFonts w:ascii="Arial" w:hAnsi="Arial" w:cs="Arial"/>
              </w:rPr>
              <w:t>, Parish Clerk</w:t>
            </w:r>
          </w:p>
        </w:tc>
      </w:tr>
    </w:tbl>
    <w:p w14:paraId="6B5CE8B0" w14:textId="77777777" w:rsidR="00F2531D" w:rsidRDefault="00F2531D">
      <w:pPr>
        <w:rPr>
          <w:rFonts w:ascii="Arial" w:hAnsi="Arial" w:cs="Arial"/>
        </w:rPr>
      </w:pPr>
    </w:p>
    <w:p w14:paraId="66579FAC" w14:textId="77777777" w:rsidR="00F2531D" w:rsidRDefault="00000000">
      <w:pPr>
        <w:rPr>
          <w:rFonts w:ascii="Arial" w:hAnsi="Arial" w:cs="Arial"/>
          <w:b/>
          <w:bCs/>
        </w:rPr>
      </w:pPr>
      <w:r>
        <w:rPr>
          <w:rFonts w:ascii="Arial" w:hAnsi="Arial" w:cs="Arial"/>
          <w:b/>
          <w:bCs/>
        </w:rPr>
        <w:t>Background</w:t>
      </w:r>
    </w:p>
    <w:p w14:paraId="076F721E" w14:textId="49B9F3CD" w:rsidR="001F3CF1" w:rsidRDefault="00E35DC4" w:rsidP="00E35DC4">
      <w:pPr>
        <w:rPr>
          <w:rFonts w:ascii="Arial" w:hAnsi="Arial" w:cs="Arial"/>
        </w:rPr>
      </w:pPr>
      <w:r>
        <w:rPr>
          <w:rFonts w:ascii="Arial" w:hAnsi="Arial" w:cs="Arial"/>
        </w:rPr>
        <w:t>At Gaunts Common, the Vale of Allen PC shares a noticeboard with Holt PC. The noticeboard has rotted and beyond repair. Holt PC has agreed to lead on its replacement.</w:t>
      </w:r>
    </w:p>
    <w:p w14:paraId="6197273C" w14:textId="77777777" w:rsidR="00F2531D" w:rsidRDefault="00F2531D">
      <w:pPr>
        <w:rPr>
          <w:rFonts w:ascii="Arial" w:hAnsi="Arial" w:cs="Arial"/>
        </w:rPr>
      </w:pPr>
    </w:p>
    <w:p w14:paraId="009334A6" w14:textId="77777777" w:rsidR="00F2531D" w:rsidRDefault="00000000">
      <w:pPr>
        <w:rPr>
          <w:rFonts w:ascii="Arial" w:hAnsi="Arial" w:cs="Arial"/>
          <w:b/>
          <w:bCs/>
        </w:rPr>
      </w:pPr>
      <w:r>
        <w:rPr>
          <w:rFonts w:ascii="Arial" w:hAnsi="Arial" w:cs="Arial"/>
          <w:b/>
          <w:bCs/>
        </w:rPr>
        <w:t>Options:</w:t>
      </w:r>
    </w:p>
    <w:p w14:paraId="2A576820" w14:textId="798DBB75" w:rsidR="00F2531D" w:rsidRDefault="00000000">
      <w:pPr>
        <w:pStyle w:val="ListParagraph"/>
        <w:numPr>
          <w:ilvl w:val="0"/>
          <w:numId w:val="1"/>
        </w:numPr>
        <w:rPr>
          <w:rFonts w:ascii="Arial" w:hAnsi="Arial" w:cs="Arial"/>
        </w:rPr>
      </w:pPr>
      <w:r>
        <w:rPr>
          <w:rFonts w:ascii="Arial" w:hAnsi="Arial" w:cs="Arial"/>
        </w:rPr>
        <w:t>Do not replace– not favoured as a local community feature</w:t>
      </w:r>
      <w:r w:rsidR="009C543F">
        <w:rPr>
          <w:rFonts w:ascii="Arial" w:hAnsi="Arial" w:cs="Arial"/>
        </w:rPr>
        <w:t>.</w:t>
      </w:r>
    </w:p>
    <w:p w14:paraId="44A0B93C" w14:textId="77777777" w:rsidR="00E35DC4" w:rsidRDefault="00000000">
      <w:pPr>
        <w:pStyle w:val="ListParagraph"/>
        <w:numPr>
          <w:ilvl w:val="0"/>
          <w:numId w:val="1"/>
        </w:numPr>
        <w:rPr>
          <w:rFonts w:ascii="Arial" w:hAnsi="Arial" w:cs="Arial"/>
        </w:rPr>
      </w:pPr>
      <w:r>
        <w:rPr>
          <w:rFonts w:ascii="Arial" w:hAnsi="Arial" w:cs="Arial"/>
        </w:rPr>
        <w:t xml:space="preserve">Replace </w:t>
      </w:r>
      <w:r w:rsidR="00E35DC4">
        <w:rPr>
          <w:rFonts w:ascii="Arial" w:hAnsi="Arial" w:cs="Arial"/>
        </w:rPr>
        <w:t>with main supplier – not favoured as very expensive.</w:t>
      </w:r>
    </w:p>
    <w:p w14:paraId="6A1E0C8B" w14:textId="13E845A9" w:rsidR="00F2531D" w:rsidRDefault="00E35DC4">
      <w:pPr>
        <w:pStyle w:val="ListParagraph"/>
        <w:numPr>
          <w:ilvl w:val="0"/>
          <w:numId w:val="1"/>
        </w:numPr>
        <w:rPr>
          <w:rFonts w:ascii="Arial" w:hAnsi="Arial" w:cs="Arial"/>
        </w:rPr>
      </w:pPr>
      <w:r>
        <w:rPr>
          <w:rFonts w:ascii="Arial" w:hAnsi="Arial" w:cs="Arial"/>
        </w:rPr>
        <w:t xml:space="preserve">Replace with a bespoke noticeboard – favoured. </w:t>
      </w:r>
    </w:p>
    <w:p w14:paraId="1DD427DC" w14:textId="77777777" w:rsidR="00F2531D" w:rsidRDefault="00F2531D">
      <w:pPr>
        <w:rPr>
          <w:rFonts w:ascii="Arial" w:hAnsi="Arial" w:cs="Arial"/>
        </w:rPr>
      </w:pPr>
    </w:p>
    <w:p w14:paraId="6F09E3F5" w14:textId="77777777" w:rsidR="00F2531D" w:rsidRDefault="00000000">
      <w:pPr>
        <w:rPr>
          <w:rFonts w:ascii="Arial" w:hAnsi="Arial" w:cs="Arial"/>
          <w:b/>
          <w:bCs/>
        </w:rPr>
      </w:pPr>
      <w:r>
        <w:rPr>
          <w:rFonts w:ascii="Arial" w:hAnsi="Arial" w:cs="Arial"/>
          <w:b/>
          <w:bCs/>
        </w:rPr>
        <w:t>Finance:</w:t>
      </w:r>
    </w:p>
    <w:p w14:paraId="3D0EA254" w14:textId="52292F0F" w:rsidR="00E35DC4" w:rsidRDefault="00000000">
      <w:pPr>
        <w:rPr>
          <w:rFonts w:ascii="Arial" w:hAnsi="Arial" w:cs="Arial"/>
        </w:rPr>
      </w:pPr>
      <w:r>
        <w:rPr>
          <w:rFonts w:ascii="Arial" w:hAnsi="Arial" w:cs="Arial"/>
        </w:rPr>
        <w:t>Quotation ha</w:t>
      </w:r>
      <w:r w:rsidR="00E35DC4">
        <w:rPr>
          <w:rFonts w:ascii="Arial" w:hAnsi="Arial" w:cs="Arial"/>
        </w:rPr>
        <w:t>s</w:t>
      </w:r>
      <w:r>
        <w:rPr>
          <w:rFonts w:ascii="Arial" w:hAnsi="Arial" w:cs="Arial"/>
        </w:rPr>
        <w:t xml:space="preserve"> been sought to replace the </w:t>
      </w:r>
      <w:r w:rsidR="00E35DC4">
        <w:rPr>
          <w:rFonts w:ascii="Arial" w:hAnsi="Arial" w:cs="Arial"/>
        </w:rPr>
        <w:t>noticeboard by the company that replaced the Horton Noticeboard</w:t>
      </w:r>
      <w:r w:rsidR="000A4770">
        <w:rPr>
          <w:rFonts w:ascii="Arial" w:hAnsi="Arial" w:cs="Arial"/>
        </w:rPr>
        <w:t xml:space="preserve"> for Holt PC</w:t>
      </w:r>
      <w:r w:rsidR="00E35DC4">
        <w:rPr>
          <w:rFonts w:ascii="Arial" w:hAnsi="Arial" w:cs="Arial"/>
        </w:rPr>
        <w:t>, so a proven record of suitability.</w:t>
      </w:r>
    </w:p>
    <w:p w14:paraId="52F8DA4B" w14:textId="77777777" w:rsidR="00E35DC4" w:rsidRDefault="00E35DC4">
      <w:pPr>
        <w:rPr>
          <w:rFonts w:ascii="Arial" w:hAnsi="Arial" w:cs="Arial"/>
        </w:rPr>
      </w:pPr>
    </w:p>
    <w:p w14:paraId="697B2151" w14:textId="5F167101" w:rsidR="00F2531D" w:rsidRDefault="00E35DC4">
      <w:pPr>
        <w:rPr>
          <w:rFonts w:ascii="Arial" w:hAnsi="Arial" w:cs="Arial"/>
        </w:rPr>
      </w:pPr>
      <w:r>
        <w:rPr>
          <w:rFonts w:ascii="Arial" w:hAnsi="Arial" w:cs="Arial"/>
        </w:rPr>
        <w:t xml:space="preserve">Holt PC and Vale of Allen PC will share the cost 50% each.  However, as this is more than £500, our Financial Regulations would require us to obtain three quotes, but, in this case, we are not leading on the project.  Members would still need to </w:t>
      </w:r>
      <w:r w:rsidRPr="00043B5C">
        <w:rPr>
          <w:rFonts w:ascii="Arial" w:hAnsi="Arial" w:cs="Arial"/>
          <w:b/>
          <w:bCs/>
        </w:rPr>
        <w:t>agree to vary Financial Regulations (paragraph 15.2)</w:t>
      </w:r>
      <w:r>
        <w:rPr>
          <w:rFonts w:ascii="Arial" w:hAnsi="Arial" w:cs="Arial"/>
          <w:b/>
          <w:bCs/>
        </w:rPr>
        <w:t xml:space="preserve">. </w:t>
      </w:r>
      <w:r>
        <w:rPr>
          <w:rFonts w:ascii="Arial" w:hAnsi="Arial" w:cs="Arial"/>
        </w:rPr>
        <w:t xml:space="preserve"> </w:t>
      </w:r>
      <w:r>
        <w:rPr>
          <w:rFonts w:ascii="Arial" w:hAnsi="Arial" w:cs="Arial"/>
        </w:rPr>
        <w:t xml:space="preserve">             </w:t>
      </w:r>
    </w:p>
    <w:p w14:paraId="33BA0F3F" w14:textId="77777777" w:rsidR="00F2531D" w:rsidRDefault="00F2531D">
      <w:pPr>
        <w:rPr>
          <w:rFonts w:ascii="Arial" w:hAnsi="Arial" w:cs="Arial"/>
        </w:rPr>
      </w:pPr>
    </w:p>
    <w:p w14:paraId="03E7B02B" w14:textId="6C9F6503" w:rsidR="00F2531D" w:rsidRDefault="00043B5C">
      <w:pPr>
        <w:rPr>
          <w:rFonts w:ascii="Arial" w:hAnsi="Arial" w:cs="Arial"/>
        </w:rPr>
      </w:pPr>
      <w:r>
        <w:rPr>
          <w:rFonts w:ascii="Arial" w:hAnsi="Arial" w:cs="Arial"/>
        </w:rPr>
        <w:t>O</w:t>
      </w:r>
      <w:r w:rsidR="009C37CF">
        <w:rPr>
          <w:rFonts w:ascii="Arial" w:hAnsi="Arial" w:cs="Arial"/>
        </w:rPr>
        <w:t>ne</w:t>
      </w:r>
      <w:r>
        <w:rPr>
          <w:rFonts w:ascii="Arial" w:hAnsi="Arial" w:cs="Arial"/>
        </w:rPr>
        <w:t xml:space="preserve"> quotation ha</w:t>
      </w:r>
      <w:r w:rsidR="009C37CF">
        <w:rPr>
          <w:rFonts w:ascii="Arial" w:hAnsi="Arial" w:cs="Arial"/>
        </w:rPr>
        <w:t>s</w:t>
      </w:r>
      <w:r>
        <w:rPr>
          <w:rFonts w:ascii="Arial" w:hAnsi="Arial" w:cs="Arial"/>
        </w:rPr>
        <w:t xml:space="preserve"> been received:</w:t>
      </w:r>
    </w:p>
    <w:p w14:paraId="49EBE33B" w14:textId="5C86CABE" w:rsidR="009C37CF" w:rsidRDefault="000A4770">
      <w:pPr>
        <w:pStyle w:val="ListParagraph"/>
        <w:numPr>
          <w:ilvl w:val="0"/>
          <w:numId w:val="2"/>
        </w:numPr>
        <w:rPr>
          <w:rFonts w:ascii="Arial" w:hAnsi="Arial" w:cs="Arial"/>
        </w:rPr>
      </w:pPr>
      <w:r>
        <w:rPr>
          <w:rFonts w:ascii="Arial" w:hAnsi="Arial" w:cs="Arial"/>
        </w:rPr>
        <w:t>M Hodgson</w:t>
      </w:r>
      <w:r w:rsidR="009C37CF">
        <w:rPr>
          <w:rFonts w:ascii="Arial" w:hAnsi="Arial" w:cs="Arial"/>
        </w:rPr>
        <w:t xml:space="preserve"> - £</w:t>
      </w:r>
      <w:r>
        <w:rPr>
          <w:rFonts w:ascii="Arial" w:hAnsi="Arial" w:cs="Arial"/>
        </w:rPr>
        <w:t>1,977.78</w:t>
      </w:r>
      <w:r w:rsidR="009C37CF">
        <w:rPr>
          <w:rFonts w:ascii="Arial" w:hAnsi="Arial" w:cs="Arial"/>
        </w:rPr>
        <w:t xml:space="preserve"> </w:t>
      </w:r>
      <w:r>
        <w:rPr>
          <w:rFonts w:ascii="Arial" w:hAnsi="Arial" w:cs="Arial"/>
        </w:rPr>
        <w:t>/2</w:t>
      </w:r>
      <w:r w:rsidR="009C37CF">
        <w:rPr>
          <w:rFonts w:ascii="Arial" w:hAnsi="Arial" w:cs="Arial"/>
        </w:rPr>
        <w:t xml:space="preserve"> = £</w:t>
      </w:r>
      <w:r>
        <w:rPr>
          <w:rFonts w:ascii="Arial" w:hAnsi="Arial" w:cs="Arial"/>
        </w:rPr>
        <w:t>988.89</w:t>
      </w:r>
    </w:p>
    <w:p w14:paraId="2859E423" w14:textId="77777777" w:rsidR="00F2531D" w:rsidRDefault="00F2531D">
      <w:pPr>
        <w:rPr>
          <w:rFonts w:ascii="Arial" w:hAnsi="Arial" w:cs="Arial"/>
        </w:rPr>
      </w:pPr>
    </w:p>
    <w:p w14:paraId="1B91D375" w14:textId="2B579DE9" w:rsidR="00F2531D" w:rsidRPr="00E35DC4" w:rsidRDefault="00000000" w:rsidP="000A4770">
      <w:pPr>
        <w:rPr>
          <w:rFonts w:ascii="Arial" w:hAnsi="Arial" w:cs="Arial"/>
        </w:rPr>
      </w:pPr>
      <w:r>
        <w:rPr>
          <w:rFonts w:ascii="Arial" w:hAnsi="Arial" w:cs="Arial"/>
        </w:rPr>
        <w:t>The current council budget in Earmarked Funds</w:t>
      </w:r>
      <w:r w:rsidR="000A4770">
        <w:rPr>
          <w:rFonts w:ascii="Arial" w:hAnsi="Arial" w:cs="Arial"/>
        </w:rPr>
        <w:t xml:space="preserve"> for Hinton</w:t>
      </w:r>
      <w:r>
        <w:rPr>
          <w:rFonts w:ascii="Arial" w:hAnsi="Arial" w:cs="Arial"/>
        </w:rPr>
        <w:t xml:space="preserve"> is</w:t>
      </w:r>
      <w:r w:rsidR="000A4770">
        <w:rPr>
          <w:rFonts w:ascii="Arial" w:hAnsi="Arial" w:cs="Arial"/>
        </w:rPr>
        <w:t xml:space="preserve"> -</w:t>
      </w:r>
      <w:r w:rsidR="00E35DC4">
        <w:rPr>
          <w:rFonts w:ascii="Arial" w:hAnsi="Arial" w:cs="Arial"/>
        </w:rPr>
        <w:t xml:space="preserve"> </w:t>
      </w:r>
      <w:r w:rsidR="000A4770">
        <w:rPr>
          <w:rFonts w:ascii="Arial" w:hAnsi="Arial" w:cs="Arial"/>
        </w:rPr>
        <w:t>Fountain</w:t>
      </w:r>
      <w:r w:rsidR="00E35DC4">
        <w:rPr>
          <w:rFonts w:ascii="Arial" w:hAnsi="Arial" w:cs="Arial"/>
        </w:rPr>
        <w:t xml:space="preserve"> £</w:t>
      </w:r>
      <w:r w:rsidR="000A4770">
        <w:rPr>
          <w:rFonts w:ascii="Arial" w:hAnsi="Arial" w:cs="Arial"/>
        </w:rPr>
        <w:t xml:space="preserve">6683 – which needs to be partly used but will mean the </w:t>
      </w:r>
      <w:r w:rsidR="00AC5A88">
        <w:rPr>
          <w:rFonts w:ascii="Arial" w:hAnsi="Arial" w:cs="Arial"/>
        </w:rPr>
        <w:t>long-awaited</w:t>
      </w:r>
      <w:r w:rsidR="000A4770">
        <w:rPr>
          <w:rFonts w:ascii="Arial" w:hAnsi="Arial" w:cs="Arial"/>
        </w:rPr>
        <w:t xml:space="preserve"> repairs to the fountain must wait further.  Because timing was critical, the Ward Councillors for Hinton have been consulted and agreed to divert funds from the fountain fund.  Holt PC has been given </w:t>
      </w:r>
      <w:r w:rsidR="00AC5A88">
        <w:rPr>
          <w:rFonts w:ascii="Arial" w:hAnsi="Arial" w:cs="Arial"/>
        </w:rPr>
        <w:t xml:space="preserve">this </w:t>
      </w:r>
      <w:r w:rsidR="000A4770">
        <w:rPr>
          <w:rFonts w:ascii="Arial" w:hAnsi="Arial" w:cs="Arial"/>
        </w:rPr>
        <w:t>committee’s approval,</w:t>
      </w:r>
    </w:p>
    <w:p w14:paraId="3102D673" w14:textId="77777777" w:rsidR="00F2531D" w:rsidRDefault="00F2531D">
      <w:pPr>
        <w:rPr>
          <w:rFonts w:ascii="Arial" w:hAnsi="Arial" w:cs="Arial"/>
        </w:rPr>
      </w:pPr>
    </w:p>
    <w:p w14:paraId="54E9BC03" w14:textId="77777777" w:rsidR="00F2531D" w:rsidRDefault="00000000">
      <w:pPr>
        <w:rPr>
          <w:rFonts w:ascii="Arial" w:hAnsi="Arial" w:cs="Arial"/>
          <w:b/>
          <w:bCs/>
        </w:rPr>
      </w:pPr>
      <w:r>
        <w:rPr>
          <w:rFonts w:ascii="Arial" w:hAnsi="Arial" w:cs="Arial"/>
          <w:b/>
          <w:bCs/>
        </w:rPr>
        <w:t>Recommendation</w:t>
      </w:r>
    </w:p>
    <w:p w14:paraId="25DEAECF" w14:textId="77777777" w:rsidR="00F2531D" w:rsidRDefault="00000000">
      <w:pPr>
        <w:rPr>
          <w:rFonts w:ascii="Arial" w:hAnsi="Arial" w:cs="Arial"/>
        </w:rPr>
      </w:pPr>
      <w:r>
        <w:rPr>
          <w:rFonts w:ascii="Arial" w:hAnsi="Arial" w:cs="Arial"/>
        </w:rPr>
        <w:t>That the Committee approve the:</w:t>
      </w:r>
    </w:p>
    <w:p w14:paraId="70651DD0" w14:textId="3626136E" w:rsidR="00F2531D" w:rsidRDefault="00000000" w:rsidP="000A4770">
      <w:pPr>
        <w:pStyle w:val="ListParagraph"/>
        <w:numPr>
          <w:ilvl w:val="0"/>
          <w:numId w:val="2"/>
        </w:numPr>
        <w:rPr>
          <w:rFonts w:ascii="Arial" w:hAnsi="Arial" w:cs="Arial"/>
        </w:rPr>
      </w:pPr>
      <w:r>
        <w:rPr>
          <w:rFonts w:ascii="Arial" w:hAnsi="Arial" w:cs="Arial"/>
        </w:rPr>
        <w:t xml:space="preserve">The variation in Financial Regulations on this occasion to accept </w:t>
      </w:r>
      <w:r w:rsidR="00043B5C">
        <w:rPr>
          <w:rFonts w:ascii="Arial" w:hAnsi="Arial" w:cs="Arial"/>
        </w:rPr>
        <w:t>one</w:t>
      </w:r>
      <w:r>
        <w:rPr>
          <w:rFonts w:ascii="Arial" w:hAnsi="Arial" w:cs="Arial"/>
        </w:rPr>
        <w:t xml:space="preserve"> quotation</w:t>
      </w:r>
      <w:r w:rsidR="00043B5C">
        <w:rPr>
          <w:rFonts w:ascii="Arial" w:hAnsi="Arial" w:cs="Arial"/>
        </w:rPr>
        <w:t>.</w:t>
      </w:r>
    </w:p>
    <w:p w14:paraId="56A7D1CC" w14:textId="77777777" w:rsidR="000A4770" w:rsidRDefault="000A4770" w:rsidP="000A4770">
      <w:pPr>
        <w:rPr>
          <w:rFonts w:ascii="Arial" w:hAnsi="Arial" w:cs="Arial"/>
        </w:rPr>
      </w:pPr>
    </w:p>
    <w:p w14:paraId="1D1E2287" w14:textId="27ED5332" w:rsidR="000A4770" w:rsidRPr="000A4770" w:rsidRDefault="000A4770" w:rsidP="000A4770">
      <w:pPr>
        <w:rPr>
          <w:rFonts w:ascii="Arial" w:hAnsi="Arial" w:cs="Arial"/>
        </w:rPr>
      </w:pPr>
      <w:r w:rsidRPr="000A4770">
        <w:rPr>
          <w:rFonts w:ascii="Arial" w:hAnsi="Arial" w:cs="Arial"/>
        </w:rPr>
        <w:drawing>
          <wp:inline distT="0" distB="0" distL="0" distR="0" wp14:anchorId="569D636E" wp14:editId="20F38331">
            <wp:extent cx="4972050" cy="3150481"/>
            <wp:effectExtent l="0" t="0" r="0" b="0"/>
            <wp:docPr id="39082619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26190" name="Picture 1" descr="Diagram&#10;&#10;Description automatically generated"/>
                    <pic:cNvPicPr/>
                  </pic:nvPicPr>
                  <pic:blipFill>
                    <a:blip r:embed="rId7"/>
                    <a:stretch>
                      <a:fillRect/>
                    </a:stretch>
                  </pic:blipFill>
                  <pic:spPr>
                    <a:xfrm>
                      <a:off x="0" y="0"/>
                      <a:ext cx="4979476" cy="3155186"/>
                    </a:xfrm>
                    <a:prstGeom prst="rect">
                      <a:avLst/>
                    </a:prstGeom>
                  </pic:spPr>
                </pic:pic>
              </a:graphicData>
            </a:graphic>
          </wp:inline>
        </w:drawing>
      </w:r>
    </w:p>
    <w:sectPr w:rsidR="000A4770" w:rsidRPr="000A4770" w:rsidSect="000A4770">
      <w:pgSz w:w="11906" w:h="16838"/>
      <w:pgMar w:top="993" w:right="1800"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BAC5" w14:textId="77777777" w:rsidR="00F912A4" w:rsidRDefault="00F912A4">
      <w:r>
        <w:separator/>
      </w:r>
    </w:p>
  </w:endnote>
  <w:endnote w:type="continuationSeparator" w:id="0">
    <w:p w14:paraId="5F56230E" w14:textId="77777777" w:rsidR="00F912A4" w:rsidRDefault="00F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A71B" w14:textId="77777777" w:rsidR="00F912A4" w:rsidRDefault="00F912A4">
      <w:r>
        <w:rPr>
          <w:color w:val="000000"/>
        </w:rPr>
        <w:separator/>
      </w:r>
    </w:p>
  </w:footnote>
  <w:footnote w:type="continuationSeparator" w:id="0">
    <w:p w14:paraId="01866EC9" w14:textId="77777777" w:rsidR="00F912A4" w:rsidRDefault="00F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5BC4"/>
    <w:multiLevelType w:val="multilevel"/>
    <w:tmpl w:val="68EA3C1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BA7AF3"/>
    <w:multiLevelType w:val="hybridMultilevel"/>
    <w:tmpl w:val="343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A148B"/>
    <w:multiLevelType w:val="multilevel"/>
    <w:tmpl w:val="B8A87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9997072">
    <w:abstractNumId w:val="2"/>
  </w:num>
  <w:num w:numId="2" w16cid:durableId="714887619">
    <w:abstractNumId w:val="0"/>
  </w:num>
  <w:num w:numId="3" w16cid:durableId="1806581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1D"/>
    <w:rsid w:val="00043B5C"/>
    <w:rsid w:val="000A4770"/>
    <w:rsid w:val="001F3CF1"/>
    <w:rsid w:val="008C68E9"/>
    <w:rsid w:val="009C37CF"/>
    <w:rsid w:val="009C543F"/>
    <w:rsid w:val="00AC5A88"/>
    <w:rsid w:val="00E35DC4"/>
    <w:rsid w:val="00EC5CD4"/>
    <w:rsid w:val="00EF2361"/>
    <w:rsid w:val="00F004CE"/>
    <w:rsid w:val="00F2531D"/>
    <w:rsid w:val="00F9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3617"/>
  <w15:docId w15:val="{7D25140B-3B99-447A-925D-B44B02E4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Hanstead</dc:creator>
  <dc:description/>
  <cp:lastModifiedBy>Ian Hanstead</cp:lastModifiedBy>
  <cp:revision>3</cp:revision>
  <dcterms:created xsi:type="dcterms:W3CDTF">2023-05-03T10:47:00Z</dcterms:created>
  <dcterms:modified xsi:type="dcterms:W3CDTF">2023-05-03T11:09:00Z</dcterms:modified>
</cp:coreProperties>
</file>